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注册会计师高级研修班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老师简介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戚纯生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中国注册会计师、中国注册税务师，</w:t>
      </w:r>
      <w:r>
        <w:rPr>
          <w:rFonts w:hint="eastAsia" w:asciiTheme="minorEastAsia" w:hAnsiTheme="minorEastAsia"/>
          <w:sz w:val="28"/>
          <w:szCs w:val="28"/>
        </w:rPr>
        <w:t>网校CPA财务成本管理讲师，深圳国安会计师事务所合伙人。</w:t>
      </w:r>
      <w:r>
        <w:rPr>
          <w:rFonts w:asciiTheme="minorEastAsia" w:hAnsiTheme="minorEastAsia"/>
          <w:sz w:val="28"/>
          <w:szCs w:val="28"/>
        </w:rPr>
        <w:t>自200</w:t>
      </w:r>
      <w:r>
        <w:rPr>
          <w:rFonts w:hint="eastAsia" w:asciiTheme="minorEastAsia" w:hAnsiTheme="minor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年以来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从事注册会计师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注册税务师</w:t>
      </w:r>
      <w:r>
        <w:rPr>
          <w:rFonts w:hint="eastAsia" w:asciiTheme="minorEastAsia" w:hAnsiTheme="minorEastAsia"/>
          <w:sz w:val="28"/>
          <w:szCs w:val="28"/>
        </w:rPr>
        <w:t>、中级会计师考试教学以及EMBA、企业财务内训</w:t>
      </w:r>
      <w:r>
        <w:rPr>
          <w:rFonts w:asciiTheme="minorEastAsia" w:hAnsiTheme="minorEastAsia"/>
          <w:sz w:val="28"/>
          <w:szCs w:val="28"/>
        </w:rPr>
        <w:t>相关课程培训</w:t>
      </w:r>
      <w:r>
        <w:rPr>
          <w:rFonts w:hint="eastAsia" w:asciiTheme="minorEastAsia" w:hAnsiTheme="minorEastAsia"/>
          <w:sz w:val="28"/>
          <w:szCs w:val="28"/>
        </w:rPr>
        <w:t>十余年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主讲《会计》、《财务管理》、《公司理财》、《高级财务分析》等课程。具有雄厚的理论功底和丰富的实务经验，善于互动式、启发式教学，授课风格独特，幽默生动，深入浅出，能够让学员轻松地掌握每个知识点的核心原理和精髓，尤其善于重点难点的深度剖析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王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  <w:sz w:val="32"/>
          <w:szCs w:val="32"/>
        </w:rPr>
        <w:t>新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资深财税专家、国内一流财税讲师，北京财税研究院研究员，亚太鹏盛税务师事务所股份有限公司（AAAAA）高级合伙人、财税咨询总监、专家委员会副主任。注册会计师、注册税务师、注册资产评估师、国际注册内审师，企业财务内训专家，中国注册税务师协会讲师，大成方略纳税人俱乐部、燕园财税、税友集团、广东总会计师协会、《前沿讲座》携训网、华典财税、对外经济贸易大学、中山大学等多家培训机构和高校研究生班特约讲师。2014年深圳国税、地税企业所得税汇算清缴培训讲师。中国会计视野、纳税服务网、多家综合财税论坛资深答疑专家及版主。和多家证券公司、基金公司合作，参与多起上市公司限售股减持税收筹划。在企业从事财税管理实务工作近20年，曾任大型外资企业、民营企业财务经理、财务总监，具有丰富的财税理论和实务工作经验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范国胜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资深投行人士，经济学硕士、准保荐代表人、注册会计师，一直在国内顶尖投行工作，保荐多家企业IPO及新三板挂牌，具有丰富的上市辅导经验。鉴于他对资本市场信息动态的敏锐捕捉，准确应对，人送外号“投行老范”。 曾在申万宏源证券从事投行工作，保荐多家企业IPO及新三板挂牌，具有丰富的上市辅导经验。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7B67"/>
    <w:rsid w:val="06F07B67"/>
    <w:rsid w:val="25EA2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2018-05-21T09:18:00Z</dcterms:created>
  <dc:creator>pc</dc:creator>
  <cp:lastModifiedBy>pc</cp:lastModifiedBy>
  <dcterms:modified xsi:type="dcterms:W3CDTF">2018-05-21T09:37:47Z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