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广东省注协关于填报《中小会计师事务所高质量发展路径调查》的通知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各地级以上市注册会计师协会，各会计师事务所：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为协助我省《中小会计师事务所高质量发展路径探析》课题组开展研究工作，现将课题组设计的调查问卷转发给你们，请组织注册会计师填写调查问卷，并将有关事项通知如下：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一、请各地级以上市注协做好本地区会计师事务所注册会计师填写《中小会计师事务所高质量发展路径调查问卷》的组织工作，督促本地区的注册会计师积极参加问卷调查工作。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二、请各会计师事务所高度重视本次调查，组织本所注册会计师于8月15日前，登录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shd w:val="clear" w:fill="FFFFFF"/>
        </w:rPr>
        <w:instrText xml:space="preserve"> HYPERLINK "https://www.wjx.cn/jq/42480718.aspx" </w:instrTex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eastAsia" w:ascii="仿宋" w:hAnsi="仿宋" w:eastAsia="仿宋" w:cs="仿宋"/>
          <w:color w:val="333333"/>
          <w:sz w:val="32"/>
          <w:szCs w:val="32"/>
          <w:u w:val="none"/>
          <w:shd w:val="clear" w:fill="FFFFFF"/>
        </w:rPr>
        <w:t>https://www.wjx.cn/jq/42480718.aspx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，或扫描本通知所附的微信二维码，认真填写《调查问卷》。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会计师事务所在填写调查问卷过程中，如有任何疑问，请与省注协联系。省注协联系人和电话：张文兴、黄慧红， 020-83063572、83063573。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附件：中小会计师事务所高质量发展路径调查问卷二维码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2438400" cy="2438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广东省注册会计师协会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2019年7月22日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12B3F"/>
    <w:rsid w:val="71F12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bds_more2"/>
    <w:basedOn w:val="4"/>
    <w:uiPriority w:val="0"/>
    <w:rPr>
      <w:bdr w:val="none" w:color="auto" w:sz="0" w:space="0"/>
    </w:rPr>
  </w:style>
  <w:style w:type="character" w:customStyle="1" w:styleId="14">
    <w:name w:val="pagecss"/>
    <w:basedOn w:val="4"/>
    <w:uiPriority w:val="0"/>
  </w:style>
  <w:style w:type="character" w:customStyle="1" w:styleId="15">
    <w:name w:val="current"/>
    <w:basedOn w:val="4"/>
    <w:uiPriority w:val="0"/>
    <w:rPr>
      <w:bdr w:val="none" w:color="FF7000" w:sz="0" w:space="0"/>
      <w:shd w:val="clear" w:fill="FF7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2019-08-12T09:29:00Z</dcterms:created>
  <dc:creator>へ柏芯へ</dc:creator>
  <cp:lastModifiedBy>へ柏芯へ</cp:lastModifiedBy>
  <dcterms:modified xsi:type="dcterms:W3CDTF">2019-08-12T09:43:59Z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