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讲 师 简 介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3121660" cy="2984500"/>
            <wp:effectExtent l="0" t="0" r="2540" b="6350"/>
            <wp:docPr id="1" name="图片 1" descr="d7334e3be6582aacebec12fc8b386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334e3be6582aacebec12fc8b386c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杨步湘</w:t>
      </w:r>
      <w:r>
        <w:rPr>
          <w:rFonts w:hint="eastAsia" w:ascii="仿宋" w:hAnsi="仿宋" w:eastAsia="仿宋" w:cs="仿宋"/>
          <w:sz w:val="32"/>
          <w:szCs w:val="32"/>
        </w:rPr>
        <w:t>，鹏盛会计师事务所（特殊普通合伙）首席合伙人、亚太鹏盛税务师事务所股份有限公司董事长、亚太商学院董事长，注册会计师、税务师、律师，上海财经大学国际金融硕士。从事财务审计工作24年，熟悉国家财务制度和相关政策法规，熟悉国家税收法律法规，熟悉公司改制及上市制度及程序。参与了多家民企的创业板及中小板IPO审计项目，有丰富的筹备上市、发债审计工作经验。担任过多家企业财务顾问，从事企业财务管理、咨询和投融资工作十多年, 具有较强的综合协调沟通问题能力，主持及参与的项目达百家，具有较为丰富的财务管理、企业投融资、审计、评估、税收筹划、财务税收顾问经验。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F2DC3"/>
    <w:rsid w:val="709F2D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2021-04-28T02:48:00Z</dcterms:created>
  <dc:creator>pc</dc:creator>
  <cp:lastModifiedBy>pc</cp:lastModifiedBy>
  <dcterms:modified xsi:type="dcterms:W3CDTF">2021-04-28T02:56:26Z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1A967D35E67745178B1258F5FD462026</vt:lpwstr>
  </property>
</Properties>
</file>