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numPr>
          <w:ilvl w:val="0"/>
          <w:numId w:val="0"/>
        </w:numPr>
        <w:spacing w:before="0" w:after="0" w:line="586" w:lineRule="exact"/>
        <w:jc w:val="center"/>
        <w:rPr>
          <w:rFonts w:ascii="黑体" w:hAnsi="黑体" w:eastAsia="黑体" w:cs="仿宋"/>
          <w:b w:val="0"/>
          <w:bCs w:val="0"/>
          <w:kern w:val="0"/>
          <w:sz w:val="30"/>
          <w:szCs w:val="30"/>
        </w:rPr>
      </w:pPr>
      <w:bookmarkStart w:id="0" w:name="_Toc28430"/>
      <w:bookmarkStart w:id="1" w:name="_Toc72143839"/>
      <w:bookmarkStart w:id="2" w:name="_Toc8639"/>
      <w:bookmarkStart w:id="3" w:name="_Toc503"/>
      <w:bookmarkStart w:id="4" w:name="_Toc22888"/>
      <w:r>
        <w:rPr>
          <w:rFonts w:hint="eastAsia" w:ascii="黑体" w:hAnsi="黑体" w:eastAsia="黑体" w:cs="仿宋"/>
          <w:b w:val="0"/>
          <w:bCs w:val="0"/>
          <w:kern w:val="0"/>
          <w:sz w:val="30"/>
          <w:szCs w:val="30"/>
        </w:rPr>
        <w:t>会计师事务所</w:t>
      </w:r>
      <w:bookmarkEnd w:id="0"/>
      <w:bookmarkStart w:id="5" w:name="_Toc6415"/>
      <w:bookmarkStart w:id="6" w:name="_Toc48137678"/>
      <w:r>
        <w:rPr>
          <w:rFonts w:hint="eastAsia" w:ascii="黑体" w:hAnsi="黑体" w:eastAsia="黑体" w:cs="仿宋"/>
          <w:b w:val="0"/>
          <w:bCs w:val="0"/>
          <w:kern w:val="0"/>
          <w:sz w:val="30"/>
          <w:szCs w:val="30"/>
        </w:rPr>
        <w:t>质量管理体系操作规程调研问卷</w:t>
      </w:r>
      <w:bookmarkEnd w:id="1"/>
      <w:bookmarkEnd w:id="2"/>
      <w:bookmarkEnd w:id="3"/>
      <w:bookmarkEnd w:id="4"/>
      <w:bookmarkEnd w:id="5"/>
      <w:bookmarkEnd w:id="6"/>
    </w:p>
    <w:p>
      <w:pPr>
        <w:rPr>
          <w:rFonts w:ascii="仿宋" w:hAnsi="仿宋" w:eastAsia="仿宋" w:cs="仿宋"/>
        </w:rPr>
      </w:pPr>
    </w:p>
    <w:tbl>
      <w:tblPr>
        <w:tblStyle w:val="20"/>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0" w:type="dxa"/>
          </w:tcPr>
          <w:p>
            <w:pPr>
              <w:spacing w:line="360" w:lineRule="auto"/>
              <w:ind w:firstLine="596" w:firstLineChars="213"/>
              <w:jc w:val="both"/>
              <w:rPr>
                <w:rFonts w:ascii="仿宋" w:hAnsi="仿宋" w:eastAsia="仿宋" w:cs="仿宋"/>
                <w:sz w:val="28"/>
                <w:szCs w:val="28"/>
              </w:rPr>
            </w:pPr>
            <w:r>
              <w:rPr>
                <w:rFonts w:hint="eastAsia" w:ascii="仿宋" w:hAnsi="仿宋" w:eastAsia="仿宋" w:cs="仿宋"/>
                <w:sz w:val="28"/>
                <w:szCs w:val="28"/>
              </w:rPr>
              <w:t>非常感谢您参与我们的问卷调查！本次调查旨在了解会计师事务所质量管理体系建设现状、问题和需求，从中</w:t>
            </w:r>
            <w:r>
              <w:rPr>
                <w:rFonts w:hint="eastAsia" w:ascii="仿宋" w:hAnsi="仿宋" w:eastAsia="仿宋" w:cs="仿宋"/>
                <w:kern w:val="2"/>
                <w:sz w:val="28"/>
                <w:szCs w:val="28"/>
                <w:lang w:val="en-US"/>
              </w:rPr>
              <w:t>总结、吸纳有益经验作为最佳实务案例，形成符合中国注册会计师行业发展和业务特点的、可遵循、可落地的质量管理体系建立与运行的</w:t>
            </w:r>
            <w:bookmarkStart w:id="222" w:name="_GoBack"/>
            <w:bookmarkEnd w:id="222"/>
            <w:r>
              <w:rPr>
                <w:rFonts w:hint="eastAsia" w:ascii="仿宋" w:hAnsi="仿宋" w:eastAsia="仿宋" w:cs="仿宋"/>
                <w:kern w:val="2"/>
                <w:sz w:val="28"/>
                <w:szCs w:val="28"/>
                <w:lang w:val="en-US"/>
              </w:rPr>
              <w:t>操作规程，以</w:t>
            </w:r>
            <w:r>
              <w:rPr>
                <w:rFonts w:hint="eastAsia" w:ascii="仿宋" w:hAnsi="仿宋" w:eastAsia="仿宋" w:cs="仿宋"/>
                <w:sz w:val="28"/>
                <w:szCs w:val="28"/>
              </w:rPr>
              <w:t>指引会计师事务所按照新的3项质量管理准则构建会计师事务所质量管理体系，切实将质量管理准则要求落地实施。</w:t>
            </w:r>
          </w:p>
          <w:p>
            <w:pPr>
              <w:spacing w:line="360" w:lineRule="auto"/>
              <w:ind w:firstLine="596" w:firstLineChars="213"/>
              <w:jc w:val="both"/>
              <w:rPr>
                <w:rFonts w:ascii="仿宋" w:hAnsi="仿宋" w:eastAsia="仿宋" w:cs="仿宋"/>
                <w:sz w:val="28"/>
                <w:szCs w:val="28"/>
              </w:rPr>
            </w:pPr>
            <w:r>
              <w:rPr>
                <w:rFonts w:hint="eastAsia" w:ascii="仿宋" w:hAnsi="仿宋" w:eastAsia="仿宋" w:cs="仿宋"/>
                <w:sz w:val="28"/>
                <w:szCs w:val="28"/>
              </w:rPr>
              <w:t>为真实反映会计师事务所管理体系现状，请您所质量管理负责人组织完成调查问卷，并于2021年5月31日前通过电子邮件反馈至中注协标准部（</w:t>
            </w:r>
            <w:r>
              <w:fldChar w:fldCharType="begin"/>
            </w:r>
            <w:r>
              <w:instrText xml:space="preserve"> HYPERLINK "mailto:standards@cicpa.org.cn" </w:instrText>
            </w:r>
            <w:r>
              <w:fldChar w:fldCharType="separate"/>
            </w:r>
            <w:r>
              <w:rPr>
                <w:rStyle w:val="22"/>
                <w:rFonts w:hint="eastAsia" w:ascii="仿宋" w:hAnsi="仿宋" w:eastAsia="仿宋" w:cs="仿宋"/>
                <w:sz w:val="28"/>
                <w:szCs w:val="28"/>
              </w:rPr>
              <w:t>standards@cicpa.org.cn</w:t>
            </w:r>
            <w:r>
              <w:rPr>
                <w:rStyle w:val="22"/>
                <w:rFonts w:hint="eastAsia" w:ascii="仿宋" w:hAnsi="仿宋" w:eastAsia="仿宋" w:cs="仿宋"/>
                <w:sz w:val="28"/>
                <w:szCs w:val="28"/>
              </w:rPr>
              <w:fldChar w:fldCharType="end"/>
            </w:r>
            <w:r>
              <w:rPr>
                <w:rFonts w:hint="eastAsia" w:ascii="仿宋" w:hAnsi="仿宋" w:eastAsia="仿宋" w:cs="仿宋"/>
                <w:sz w:val="28"/>
                <w:szCs w:val="28"/>
              </w:rPr>
              <w:t>）。</w:t>
            </w:r>
          </w:p>
          <w:p>
            <w:pPr>
              <w:spacing w:line="360" w:lineRule="auto"/>
              <w:ind w:firstLine="596" w:firstLineChars="213"/>
              <w:jc w:val="both"/>
              <w:rPr>
                <w:rFonts w:ascii="仿宋" w:hAnsi="仿宋" w:eastAsia="仿宋" w:cs="仿宋"/>
                <w:sz w:val="28"/>
                <w:szCs w:val="28"/>
              </w:rPr>
            </w:pPr>
            <w:r>
              <w:rPr>
                <w:rFonts w:hint="eastAsia" w:ascii="仿宋" w:hAnsi="仿宋" w:eastAsia="仿宋" w:cs="仿宋"/>
                <w:bCs/>
                <w:sz w:val="28"/>
                <w:szCs w:val="28"/>
              </w:rPr>
              <w:t>我们将对您所提供的信息严格保密，将在脱敏处理基础上，仅用于本次调研工作内部使用。</w:t>
            </w:r>
          </w:p>
          <w:p>
            <w:pPr>
              <w:spacing w:line="520" w:lineRule="exact"/>
              <w:ind w:firstLine="560" w:firstLineChars="200"/>
              <w:jc w:val="right"/>
              <w:rPr>
                <w:rFonts w:ascii="仿宋" w:hAnsi="仿宋" w:eastAsia="仿宋" w:cs="仿宋"/>
                <w:sz w:val="28"/>
                <w:szCs w:val="28"/>
              </w:rPr>
            </w:pPr>
            <w:r>
              <w:rPr>
                <w:rFonts w:hint="eastAsia" w:ascii="仿宋" w:hAnsi="仿宋" w:eastAsia="仿宋" w:cs="仿宋"/>
                <w:sz w:val="28"/>
                <w:szCs w:val="28"/>
                <w:lang w:eastAsia="zh-CN"/>
              </w:rPr>
              <w:t>中国注册会计师协会</w:t>
            </w:r>
            <w:r>
              <w:rPr>
                <w:rFonts w:hint="eastAsia" w:ascii="仿宋" w:hAnsi="仿宋" w:eastAsia="仿宋" w:cs="仿宋"/>
                <w:sz w:val="28"/>
                <w:szCs w:val="28"/>
              </w:rPr>
              <w:t>标准部</w:t>
            </w:r>
          </w:p>
          <w:p>
            <w:pPr>
              <w:spacing w:line="52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2021年5月</w:t>
            </w:r>
          </w:p>
        </w:tc>
      </w:tr>
    </w:tbl>
    <w:p>
      <w:pPr>
        <w:rPr>
          <w:rFonts w:ascii="仿宋" w:hAnsi="仿宋" w:eastAsia="仿宋" w:cs="仿宋"/>
        </w:rPr>
      </w:pPr>
    </w:p>
    <w:tbl>
      <w:tblPr>
        <w:tblStyle w:val="20"/>
        <w:tblW w:w="441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90"/>
        <w:gridCol w:w="4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04" w:type="dxa"/>
            <w:vAlign w:val="bottom"/>
          </w:tcPr>
          <w:p>
            <w:pPr>
              <w:spacing w:line="520" w:lineRule="exact"/>
              <w:rPr>
                <w:rFonts w:ascii="仿宋" w:hAnsi="仿宋" w:eastAsia="仿宋" w:cs="仿宋"/>
                <w:b/>
                <w:sz w:val="28"/>
                <w:szCs w:val="28"/>
              </w:rPr>
            </w:pPr>
            <w:r>
              <w:rPr>
                <w:rFonts w:hint="eastAsia" w:ascii="仿宋" w:hAnsi="仿宋" w:eastAsia="仿宋" w:cs="仿宋"/>
                <w:b/>
                <w:sz w:val="28"/>
                <w:szCs w:val="28"/>
              </w:rPr>
              <w:t xml:space="preserve">所在单位名称： </w:t>
            </w:r>
          </w:p>
        </w:tc>
        <w:tc>
          <w:tcPr>
            <w:tcW w:w="4293" w:type="dxa"/>
            <w:tcBorders>
              <w:bottom w:val="single" w:color="auto" w:sz="4" w:space="0"/>
            </w:tcBorders>
            <w:vAlign w:val="bottom"/>
          </w:tcPr>
          <w:p>
            <w:pPr>
              <w:spacing w:line="520" w:lineRule="exact"/>
              <w:jc w:val="center"/>
              <w:rPr>
                <w:rFonts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04" w:type="dxa"/>
            <w:vAlign w:val="bottom"/>
          </w:tcPr>
          <w:p>
            <w:pPr>
              <w:spacing w:line="520" w:lineRule="exact"/>
              <w:rPr>
                <w:rFonts w:ascii="仿宋" w:hAnsi="仿宋" w:eastAsia="仿宋" w:cs="仿宋"/>
                <w:b/>
                <w:sz w:val="28"/>
                <w:szCs w:val="28"/>
              </w:rPr>
            </w:pPr>
            <w:r>
              <w:rPr>
                <w:rFonts w:hint="eastAsia" w:ascii="仿宋" w:hAnsi="仿宋" w:eastAsia="仿宋" w:cs="仿宋"/>
                <w:b/>
                <w:sz w:val="28"/>
                <w:szCs w:val="28"/>
              </w:rPr>
              <w:t>质量管理负责人姓名：</w:t>
            </w:r>
          </w:p>
        </w:tc>
        <w:tc>
          <w:tcPr>
            <w:tcW w:w="4293" w:type="dxa"/>
            <w:tcBorders>
              <w:top w:val="single" w:color="auto" w:sz="4" w:space="0"/>
              <w:bottom w:val="single" w:color="auto" w:sz="4" w:space="0"/>
            </w:tcBorders>
            <w:vAlign w:val="bottom"/>
          </w:tcPr>
          <w:p>
            <w:pPr>
              <w:spacing w:line="520" w:lineRule="exact"/>
              <w:jc w:val="center"/>
              <w:rPr>
                <w:rFonts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04" w:type="dxa"/>
            <w:vAlign w:val="bottom"/>
          </w:tcPr>
          <w:p>
            <w:pPr>
              <w:spacing w:line="520" w:lineRule="exact"/>
              <w:rPr>
                <w:rFonts w:ascii="仿宋" w:hAnsi="仿宋" w:eastAsia="仿宋" w:cs="仿宋"/>
                <w:b/>
                <w:sz w:val="28"/>
                <w:szCs w:val="28"/>
              </w:rPr>
            </w:pPr>
            <w:r>
              <w:rPr>
                <w:rFonts w:hint="eastAsia" w:ascii="仿宋" w:hAnsi="仿宋" w:eastAsia="仿宋" w:cs="仿宋"/>
                <w:b/>
                <w:sz w:val="28"/>
                <w:szCs w:val="28"/>
              </w:rPr>
              <w:t>手机：</w:t>
            </w:r>
          </w:p>
        </w:tc>
        <w:tc>
          <w:tcPr>
            <w:tcW w:w="4293" w:type="dxa"/>
            <w:tcBorders>
              <w:top w:val="single" w:color="auto" w:sz="4" w:space="0"/>
              <w:bottom w:val="single" w:color="auto" w:sz="4" w:space="0"/>
            </w:tcBorders>
            <w:vAlign w:val="bottom"/>
          </w:tcPr>
          <w:p>
            <w:pPr>
              <w:spacing w:line="520" w:lineRule="exact"/>
              <w:jc w:val="center"/>
              <w:rPr>
                <w:rFonts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04" w:type="dxa"/>
            <w:vAlign w:val="bottom"/>
          </w:tcPr>
          <w:p>
            <w:pPr>
              <w:spacing w:line="520" w:lineRule="exact"/>
              <w:rPr>
                <w:rFonts w:ascii="仿宋" w:hAnsi="仿宋" w:eastAsia="仿宋" w:cs="仿宋"/>
                <w:b/>
                <w:sz w:val="28"/>
                <w:szCs w:val="28"/>
              </w:rPr>
            </w:pPr>
            <w:r>
              <w:rPr>
                <w:rFonts w:hint="eastAsia" w:ascii="仿宋" w:hAnsi="仿宋" w:eastAsia="仿宋" w:cs="仿宋"/>
                <w:b/>
                <w:sz w:val="28"/>
                <w:szCs w:val="28"/>
              </w:rPr>
              <w:t>邮箱：</w:t>
            </w:r>
          </w:p>
        </w:tc>
        <w:tc>
          <w:tcPr>
            <w:tcW w:w="4293" w:type="dxa"/>
            <w:tcBorders>
              <w:top w:val="single" w:color="auto" w:sz="4" w:space="0"/>
              <w:bottom w:val="single" w:color="auto" w:sz="4" w:space="0"/>
            </w:tcBorders>
            <w:vAlign w:val="bottom"/>
          </w:tcPr>
          <w:p>
            <w:pPr>
              <w:spacing w:line="520" w:lineRule="exact"/>
              <w:jc w:val="center"/>
              <w:rPr>
                <w:rFonts w:ascii="仿宋" w:hAnsi="仿宋" w:eastAsia="仿宋" w:cs="仿宋"/>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04" w:type="dxa"/>
            <w:vAlign w:val="bottom"/>
          </w:tcPr>
          <w:p>
            <w:pPr>
              <w:spacing w:line="520" w:lineRule="exact"/>
              <w:rPr>
                <w:rFonts w:ascii="仿宋" w:hAnsi="仿宋" w:eastAsia="仿宋" w:cs="仿宋"/>
                <w:b/>
                <w:sz w:val="28"/>
                <w:szCs w:val="28"/>
              </w:rPr>
            </w:pPr>
            <w:r>
              <w:rPr>
                <w:rFonts w:hint="eastAsia" w:ascii="仿宋" w:hAnsi="仿宋" w:eastAsia="仿宋" w:cs="仿宋"/>
                <w:b/>
                <w:sz w:val="28"/>
                <w:szCs w:val="28"/>
              </w:rPr>
              <w:t>填写日期：</w:t>
            </w:r>
          </w:p>
        </w:tc>
        <w:tc>
          <w:tcPr>
            <w:tcW w:w="4293" w:type="dxa"/>
            <w:tcBorders>
              <w:top w:val="single" w:color="auto" w:sz="4" w:space="0"/>
              <w:bottom w:val="single" w:color="auto" w:sz="4" w:space="0"/>
            </w:tcBorders>
            <w:vAlign w:val="bottom"/>
          </w:tcPr>
          <w:p>
            <w:pPr>
              <w:spacing w:line="520" w:lineRule="exact"/>
              <w:jc w:val="center"/>
              <w:rPr>
                <w:rFonts w:ascii="仿宋" w:hAnsi="仿宋" w:eastAsia="仿宋" w:cs="仿宋"/>
                <w:sz w:val="28"/>
                <w:szCs w:val="28"/>
              </w:rPr>
            </w:pPr>
          </w:p>
        </w:tc>
      </w:tr>
    </w:tbl>
    <w:p>
      <w:pPr>
        <w:jc w:val="both"/>
        <w:rPr>
          <w:rFonts w:ascii="仿宋" w:hAnsi="仿宋" w:eastAsia="仿宋" w:cs="仿宋"/>
          <w:sz w:val="28"/>
          <w:szCs w:val="28"/>
          <w:lang w:val="en-US"/>
        </w:rPr>
      </w:pPr>
      <w:r>
        <w:rPr>
          <w:rFonts w:hint="eastAsia" w:ascii="仿宋" w:hAnsi="仿宋" w:eastAsia="仿宋" w:cs="仿宋"/>
          <w:sz w:val="28"/>
          <w:szCs w:val="28"/>
        </w:rPr>
        <w:t xml:space="preserve">  </w:t>
      </w:r>
      <w:r>
        <w:rPr>
          <w:rFonts w:hint="eastAsia" w:ascii="仿宋" w:hAnsi="仿宋" w:eastAsia="仿宋" w:cs="仿宋"/>
          <w:sz w:val="28"/>
          <w:szCs w:val="28"/>
          <w:lang w:val="en-US"/>
        </w:rPr>
        <w:br w:type="page"/>
      </w:r>
    </w:p>
    <w:p>
      <w:pPr>
        <w:jc w:val="both"/>
        <w:rPr>
          <w:rFonts w:ascii="仿宋" w:hAnsi="仿宋" w:eastAsia="仿宋" w:cs="仿宋"/>
          <w:b/>
          <w:bCs/>
          <w:sz w:val="28"/>
          <w:szCs w:val="28"/>
          <w:lang w:val="en-US"/>
        </w:rPr>
      </w:pPr>
      <w:r>
        <w:rPr>
          <w:rFonts w:hint="eastAsia" w:ascii="仿宋" w:hAnsi="仿宋" w:eastAsia="仿宋" w:cs="仿宋"/>
          <w:b/>
          <w:bCs/>
          <w:sz w:val="28"/>
          <w:szCs w:val="28"/>
          <w:lang w:val="en-US"/>
        </w:rPr>
        <w:t>目录</w:t>
      </w:r>
    </w:p>
    <w:p>
      <w:pPr>
        <w:pStyle w:val="16"/>
        <w:tabs>
          <w:tab w:val="right" w:leader="dot" w:pos="8830"/>
        </w:tabs>
        <w:spacing w:after="0" w:line="360" w:lineRule="auto"/>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"1-4" \h \u </w:instrText>
      </w:r>
      <w:r>
        <w:rPr>
          <w:rFonts w:hint="eastAsia" w:ascii="仿宋" w:hAnsi="仿宋" w:eastAsia="仿宋" w:cs="仿宋"/>
          <w:sz w:val="28"/>
          <w:szCs w:val="28"/>
        </w:rPr>
        <w:fldChar w:fldCharType="separate"/>
      </w:r>
      <w:r>
        <w:fldChar w:fldCharType="begin"/>
      </w:r>
      <w:r>
        <w:instrText xml:space="preserve"> HYPERLINK \l "_Toc22888" </w:instrText>
      </w:r>
      <w:r>
        <w:fldChar w:fldCharType="separate"/>
      </w:r>
      <w:r>
        <w:rPr>
          <w:rFonts w:hint="eastAsia" w:ascii="仿宋" w:hAnsi="仿宋" w:eastAsia="仿宋" w:cs="仿宋"/>
          <w:sz w:val="28"/>
          <w:szCs w:val="28"/>
        </w:rPr>
        <w:t>会计师事务所质量管理体系操作规程调研问卷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_Toc22888 \h </w:instrText>
      </w:r>
      <w:r>
        <w:rPr>
          <w:rFonts w:hint="eastAsia"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"_Toc4625" </w:instrText>
      </w:r>
      <w:r>
        <w:fldChar w:fldCharType="separate"/>
      </w:r>
      <w:r>
        <w:rPr>
          <w:rFonts w:hint="eastAsia" w:ascii="仿宋" w:hAnsi="仿宋" w:eastAsia="仿宋" w:cs="仿宋"/>
          <w:sz w:val="28"/>
          <w:szCs w:val="28"/>
        </w:rPr>
        <w:t>1. 风险评估程序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_Toc4625 \h </w:instrText>
      </w:r>
      <w:r>
        <w:rPr>
          <w:rFonts w:hint="eastAsia" w:ascii="仿宋" w:hAnsi="仿宋" w:eastAsia="仿宋" w:cs="仿宋"/>
          <w:sz w:val="28"/>
          <w:szCs w:val="28"/>
        </w:rPr>
        <w:fldChar w:fldCharType="separate"/>
      </w:r>
      <w:r>
        <w:rPr>
          <w:rFonts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"_Toc20407" </w:instrText>
      </w:r>
      <w:r>
        <w:fldChar w:fldCharType="separate"/>
      </w:r>
      <w:r>
        <w:rPr>
          <w:rFonts w:hint="eastAsia" w:ascii="仿宋" w:hAnsi="仿宋" w:eastAsia="仿宋" w:cs="仿宋"/>
          <w:sz w:val="28"/>
          <w:szCs w:val="28"/>
        </w:rPr>
        <w:t>1.1. 质量目标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_Toc20407 \h </w:instrText>
      </w:r>
      <w:r>
        <w:rPr>
          <w:rFonts w:hint="eastAsia" w:ascii="仿宋" w:hAnsi="仿宋" w:eastAsia="仿宋" w:cs="仿宋"/>
          <w:sz w:val="28"/>
          <w:szCs w:val="28"/>
        </w:rPr>
        <w:fldChar w:fldCharType="separate"/>
      </w:r>
      <w:r>
        <w:rPr>
          <w:rFonts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"_Toc17176" </w:instrText>
      </w:r>
      <w:r>
        <w:fldChar w:fldCharType="separate"/>
      </w:r>
      <w:r>
        <w:rPr>
          <w:rFonts w:hint="eastAsia" w:ascii="仿宋" w:hAnsi="仿宋" w:eastAsia="仿宋" w:cs="仿宋"/>
          <w:sz w:val="28"/>
          <w:szCs w:val="28"/>
        </w:rPr>
        <w:t>1.2. 质量风险管理的机制、政策和程序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_Toc17176 \h </w:instrText>
      </w:r>
      <w:r>
        <w:rPr>
          <w:rFonts w:hint="eastAsia" w:ascii="仿宋" w:hAnsi="仿宋" w:eastAsia="仿宋" w:cs="仿宋"/>
          <w:sz w:val="28"/>
          <w:szCs w:val="28"/>
        </w:rPr>
        <w:fldChar w:fldCharType="separate"/>
      </w:r>
      <w:r>
        <w:rPr>
          <w:rFonts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"_Toc31340" </w:instrText>
      </w:r>
      <w:r>
        <w:fldChar w:fldCharType="separate"/>
      </w:r>
      <w:r>
        <w:rPr>
          <w:rFonts w:hint="eastAsia" w:ascii="仿宋" w:hAnsi="仿宋" w:eastAsia="仿宋" w:cs="仿宋"/>
          <w:sz w:val="28"/>
          <w:szCs w:val="28"/>
        </w:rPr>
        <w:t>2. 治理和领导层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_Toc31340 \h </w:instrText>
      </w:r>
      <w:r>
        <w:rPr>
          <w:rFonts w:hint="eastAsia" w:ascii="仿宋" w:hAnsi="仿宋" w:eastAsia="仿宋" w:cs="仿宋"/>
          <w:sz w:val="28"/>
          <w:szCs w:val="28"/>
        </w:rPr>
        <w:fldChar w:fldCharType="separate"/>
      </w:r>
      <w:r>
        <w:rPr>
          <w:rFonts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"_Toc7354" </w:instrText>
      </w:r>
      <w:r>
        <w:fldChar w:fldCharType="separate"/>
      </w:r>
      <w:r>
        <w:rPr>
          <w:rFonts w:hint="eastAsia" w:ascii="仿宋" w:hAnsi="仿宋" w:eastAsia="仿宋" w:cs="仿宋"/>
          <w:sz w:val="28"/>
          <w:szCs w:val="28"/>
        </w:rPr>
        <w:t>2.1. 质量至上的文化建设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_Toc7354 \h </w:instrText>
      </w:r>
      <w:r>
        <w:rPr>
          <w:rFonts w:hint="eastAsia" w:ascii="仿宋" w:hAnsi="仿宋" w:eastAsia="仿宋" w:cs="仿宋"/>
          <w:sz w:val="28"/>
          <w:szCs w:val="28"/>
        </w:rPr>
        <w:fldChar w:fldCharType="separate"/>
      </w:r>
      <w:r>
        <w:rPr>
          <w:rFonts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"_Toc9953" </w:instrText>
      </w:r>
      <w:r>
        <w:fldChar w:fldCharType="separate"/>
      </w:r>
      <w:r>
        <w:rPr>
          <w:rFonts w:hint="eastAsia" w:ascii="仿宋" w:hAnsi="仿宋" w:eastAsia="仿宋" w:cs="仿宋"/>
          <w:sz w:val="28"/>
          <w:szCs w:val="28"/>
        </w:rPr>
        <w:t>2.2. 事务所发展战略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_Toc9953 \h </w:instrText>
      </w:r>
      <w:r>
        <w:rPr>
          <w:rFonts w:hint="eastAsia" w:ascii="仿宋" w:hAnsi="仿宋" w:eastAsia="仿宋" w:cs="仿宋"/>
          <w:sz w:val="28"/>
          <w:szCs w:val="28"/>
        </w:rPr>
        <w:fldChar w:fldCharType="separate"/>
      </w:r>
      <w:r>
        <w:rPr>
          <w:rFonts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"_Toc5988" </w:instrText>
      </w:r>
      <w:r>
        <w:fldChar w:fldCharType="separate"/>
      </w:r>
      <w:r>
        <w:rPr>
          <w:rFonts w:hint="eastAsia" w:ascii="仿宋" w:hAnsi="仿宋" w:eastAsia="仿宋" w:cs="仿宋"/>
          <w:sz w:val="28"/>
          <w:szCs w:val="28"/>
        </w:rPr>
        <w:t>2.3. 领导层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_Toc5988 \h </w:instrText>
      </w:r>
      <w:r>
        <w:rPr>
          <w:rFonts w:hint="eastAsia" w:ascii="仿宋" w:hAnsi="仿宋" w:eastAsia="仿宋" w:cs="仿宋"/>
          <w:sz w:val="28"/>
          <w:szCs w:val="28"/>
        </w:rPr>
        <w:fldChar w:fldCharType="separate"/>
      </w:r>
      <w:r>
        <w:rPr>
          <w:rFonts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"_Toc12900" </w:instrText>
      </w:r>
      <w:r>
        <w:fldChar w:fldCharType="separate"/>
      </w:r>
      <w:r>
        <w:rPr>
          <w:rFonts w:hint="eastAsia" w:ascii="仿宋" w:hAnsi="仿宋" w:eastAsia="仿宋" w:cs="仿宋"/>
          <w:sz w:val="28"/>
          <w:szCs w:val="28"/>
        </w:rPr>
        <w:t>2.4. 组织架构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_Toc12900 \h </w:instrText>
      </w:r>
      <w:r>
        <w:rPr>
          <w:rFonts w:hint="eastAsia" w:ascii="仿宋" w:hAnsi="仿宋" w:eastAsia="仿宋" w:cs="仿宋"/>
          <w:sz w:val="28"/>
          <w:szCs w:val="28"/>
        </w:rPr>
        <w:fldChar w:fldCharType="separate"/>
      </w:r>
      <w:r>
        <w:rPr>
          <w:rFonts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"_Toc3963" </w:instrText>
      </w:r>
      <w:r>
        <w:fldChar w:fldCharType="separate"/>
      </w:r>
      <w:r>
        <w:rPr>
          <w:rFonts w:hint="eastAsia" w:ascii="仿宋" w:hAnsi="仿宋" w:eastAsia="仿宋" w:cs="仿宋"/>
          <w:sz w:val="28"/>
          <w:szCs w:val="28"/>
        </w:rPr>
        <w:t>2.5. 分支机构管理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_Toc3963 \h </w:instrText>
      </w:r>
      <w:r>
        <w:rPr>
          <w:rFonts w:hint="eastAsia" w:ascii="仿宋" w:hAnsi="仿宋" w:eastAsia="仿宋" w:cs="仿宋"/>
          <w:sz w:val="28"/>
          <w:szCs w:val="28"/>
        </w:rPr>
        <w:fldChar w:fldCharType="separate"/>
      </w:r>
      <w:r>
        <w:rPr>
          <w:rFonts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"_Toc21224" </w:instrText>
      </w:r>
      <w:r>
        <w:fldChar w:fldCharType="separate"/>
      </w:r>
      <w:r>
        <w:rPr>
          <w:rFonts w:hint="eastAsia" w:ascii="仿宋" w:hAnsi="仿宋" w:eastAsia="仿宋" w:cs="仿宋"/>
          <w:sz w:val="28"/>
          <w:szCs w:val="28"/>
        </w:rPr>
        <w:t>2.6. 新加入团队的管理机制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_Toc21224 \h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"_Toc2488" </w:instrText>
      </w:r>
      <w:r>
        <w:fldChar w:fldCharType="separate"/>
      </w:r>
      <w:r>
        <w:rPr>
          <w:rFonts w:hint="eastAsia" w:ascii="仿宋" w:hAnsi="仿宋" w:eastAsia="仿宋" w:cs="仿宋"/>
          <w:sz w:val="28"/>
          <w:szCs w:val="28"/>
        </w:rPr>
        <w:t>2.7. 问责机制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_Toc2488 \h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"_Toc28270" </w:instrText>
      </w:r>
      <w:r>
        <w:fldChar w:fldCharType="separate"/>
      </w:r>
      <w:r>
        <w:rPr>
          <w:rFonts w:hint="eastAsia" w:ascii="仿宋" w:hAnsi="仿宋" w:eastAsia="仿宋" w:cs="仿宋"/>
          <w:sz w:val="28"/>
          <w:szCs w:val="28"/>
        </w:rPr>
        <w:t>2.8. 合伙人考核评价机制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_Toc28270 \h </w:instrText>
      </w:r>
      <w:r>
        <w:rPr>
          <w:rFonts w:hint="eastAsia" w:ascii="仿宋" w:hAnsi="仿宋" w:eastAsia="仿宋" w:cs="仿宋"/>
          <w:sz w:val="28"/>
          <w:szCs w:val="28"/>
        </w:rPr>
        <w:fldChar w:fldCharType="separate"/>
      </w:r>
      <w:r>
        <w:rPr>
          <w:rFonts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"_Toc16264" </w:instrText>
      </w:r>
      <w:r>
        <w:fldChar w:fldCharType="separate"/>
      </w:r>
      <w:r>
        <w:rPr>
          <w:rFonts w:hint="eastAsia" w:ascii="仿宋" w:hAnsi="仿宋" w:eastAsia="仿宋" w:cs="仿宋"/>
          <w:sz w:val="28"/>
          <w:szCs w:val="28"/>
        </w:rPr>
        <w:t>2.9. 合伙人收益分配机制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_Toc16264 \h </w:instrText>
      </w:r>
      <w:r>
        <w:rPr>
          <w:rFonts w:hint="eastAsia" w:ascii="仿宋" w:hAnsi="仿宋" w:eastAsia="仿宋" w:cs="仿宋"/>
          <w:sz w:val="28"/>
          <w:szCs w:val="28"/>
        </w:rPr>
        <w:fldChar w:fldCharType="separate"/>
      </w:r>
      <w:r>
        <w:rPr>
          <w:rFonts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"_Toc15992" </w:instrText>
      </w:r>
      <w:r>
        <w:fldChar w:fldCharType="separate"/>
      </w:r>
      <w:r>
        <w:rPr>
          <w:rFonts w:hint="eastAsia" w:ascii="仿宋" w:hAnsi="仿宋" w:eastAsia="仿宋" w:cs="仿宋"/>
          <w:sz w:val="28"/>
          <w:szCs w:val="28"/>
        </w:rPr>
        <w:t>2.10. 职业责任保险</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_Toc15992 \h </w:instrText>
      </w:r>
      <w:r>
        <w:rPr>
          <w:rFonts w:hint="eastAsia" w:ascii="仿宋" w:hAnsi="仿宋" w:eastAsia="仿宋" w:cs="仿宋"/>
          <w:sz w:val="28"/>
          <w:szCs w:val="28"/>
        </w:rPr>
        <w:fldChar w:fldCharType="separate"/>
      </w:r>
      <w:r>
        <w:rPr>
          <w:rFonts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"_Toc23325" </w:instrText>
      </w:r>
      <w:r>
        <w:fldChar w:fldCharType="separate"/>
      </w:r>
      <w:r>
        <w:rPr>
          <w:rFonts w:hint="eastAsia" w:ascii="仿宋" w:hAnsi="仿宋" w:eastAsia="仿宋" w:cs="仿宋"/>
          <w:sz w:val="28"/>
          <w:szCs w:val="28"/>
        </w:rPr>
        <w:t>3. 职业道德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_Toc23325 \h </w:instrText>
      </w:r>
      <w:r>
        <w:rPr>
          <w:rFonts w:hint="eastAsia" w:ascii="仿宋" w:hAnsi="仿宋" w:eastAsia="仿宋" w:cs="仿宋"/>
          <w:sz w:val="28"/>
          <w:szCs w:val="28"/>
        </w:rPr>
        <w:fldChar w:fldCharType="separate"/>
      </w:r>
      <w:r>
        <w:rPr>
          <w:rFonts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"_Toc10304" </w:instrText>
      </w:r>
      <w:r>
        <w:fldChar w:fldCharType="separate"/>
      </w:r>
      <w:r>
        <w:rPr>
          <w:rFonts w:hint="eastAsia" w:ascii="仿宋" w:hAnsi="仿宋" w:eastAsia="仿宋" w:cs="仿宋"/>
          <w:sz w:val="28"/>
          <w:szCs w:val="28"/>
        </w:rPr>
        <w:t>3.1. 总体管理框架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_Toc10304 \h </w:instrText>
      </w:r>
      <w:r>
        <w:rPr>
          <w:rFonts w:hint="eastAsia" w:ascii="仿宋" w:hAnsi="仿宋" w:eastAsia="仿宋" w:cs="仿宋"/>
          <w:sz w:val="28"/>
          <w:szCs w:val="28"/>
        </w:rPr>
        <w:fldChar w:fldCharType="separate"/>
      </w:r>
      <w:r>
        <w:rPr>
          <w:rFonts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"_Toc18771" </w:instrText>
      </w:r>
      <w:r>
        <w:fldChar w:fldCharType="separate"/>
      </w:r>
      <w:r>
        <w:rPr>
          <w:rFonts w:ascii="仿宋" w:hAnsi="仿宋" w:eastAsia="仿宋" w:cs="仿宋"/>
          <w:sz w:val="28"/>
          <w:szCs w:val="28"/>
          <w:lang w:val="en-US"/>
        </w:rPr>
        <w:t xml:space="preserve">3.2. </w:t>
      </w:r>
      <w:r>
        <w:rPr>
          <w:rFonts w:hint="eastAsia" w:ascii="仿宋" w:hAnsi="仿宋" w:eastAsia="仿宋" w:cs="仿宋"/>
          <w:sz w:val="28"/>
          <w:szCs w:val="28"/>
        </w:rPr>
        <w:t>轮换规定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_Toc18771 \h </w:instrText>
      </w:r>
      <w:r>
        <w:rPr>
          <w:rFonts w:hint="eastAsia" w:ascii="仿宋" w:hAnsi="仿宋" w:eastAsia="仿宋" w:cs="仿宋"/>
          <w:sz w:val="28"/>
          <w:szCs w:val="28"/>
        </w:rPr>
        <w:fldChar w:fldCharType="separate"/>
      </w:r>
      <w:r>
        <w:rPr>
          <w:rFonts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"_Toc14225" </w:instrText>
      </w:r>
      <w:r>
        <w:fldChar w:fldCharType="separate"/>
      </w:r>
      <w:r>
        <w:rPr>
          <w:rFonts w:hint="eastAsia" w:ascii="仿宋" w:hAnsi="仿宋" w:eastAsia="仿宋" w:cs="仿宋"/>
          <w:sz w:val="28"/>
          <w:szCs w:val="28"/>
        </w:rPr>
        <w:t>3.3. 业务收费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_Toc14225 \h </w:instrText>
      </w:r>
      <w:r>
        <w:rPr>
          <w:rFonts w:hint="eastAsia" w:ascii="仿宋" w:hAnsi="仿宋" w:eastAsia="仿宋" w:cs="仿宋"/>
          <w:sz w:val="28"/>
          <w:szCs w:val="28"/>
        </w:rPr>
        <w:fldChar w:fldCharType="separate"/>
      </w:r>
      <w:r>
        <w:rPr>
          <w:rFonts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"_Toc30631" </w:instrText>
      </w:r>
      <w:r>
        <w:fldChar w:fldCharType="separate"/>
      </w:r>
      <w:r>
        <w:rPr>
          <w:rFonts w:hint="eastAsia" w:ascii="仿宋" w:hAnsi="仿宋" w:eastAsia="仿宋" w:cs="仿宋"/>
          <w:sz w:val="28"/>
          <w:szCs w:val="28"/>
        </w:rPr>
        <w:t>3.4. 我评价/利益冲突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_Toc30631 \h </w:instrText>
      </w:r>
      <w:r>
        <w:rPr>
          <w:rFonts w:hint="eastAsia" w:ascii="仿宋" w:hAnsi="仿宋" w:eastAsia="仿宋" w:cs="仿宋"/>
          <w:sz w:val="28"/>
          <w:szCs w:val="28"/>
        </w:rPr>
        <w:fldChar w:fldCharType="separate"/>
      </w:r>
      <w:r>
        <w:rPr>
          <w:rFonts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"_Toc22891" </w:instrText>
      </w:r>
      <w:r>
        <w:fldChar w:fldCharType="separate"/>
      </w:r>
      <w:r>
        <w:rPr>
          <w:rFonts w:hint="eastAsia" w:ascii="仿宋" w:hAnsi="仿宋" w:eastAsia="仿宋" w:cs="仿宋"/>
          <w:sz w:val="28"/>
          <w:szCs w:val="28"/>
        </w:rPr>
        <w:t>3.5. 密切关系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_Toc22891 \h </w:instrText>
      </w:r>
      <w:r>
        <w:rPr>
          <w:rFonts w:hint="eastAsia" w:ascii="仿宋" w:hAnsi="仿宋" w:eastAsia="仿宋" w:cs="仿宋"/>
          <w:sz w:val="28"/>
          <w:szCs w:val="28"/>
        </w:rPr>
        <w:fldChar w:fldCharType="separate"/>
      </w:r>
      <w:r>
        <w:rPr>
          <w:rFonts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"_Toc18107" </w:instrText>
      </w:r>
      <w:r>
        <w:fldChar w:fldCharType="separate"/>
      </w:r>
      <w:r>
        <w:rPr>
          <w:rFonts w:hint="eastAsia" w:ascii="仿宋" w:hAnsi="仿宋" w:eastAsia="仿宋" w:cs="仿宋"/>
          <w:sz w:val="28"/>
          <w:szCs w:val="28"/>
        </w:rPr>
        <w:t>3.6. 礼品款待</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_Toc18107 \h </w:instrText>
      </w:r>
      <w:r>
        <w:rPr>
          <w:rFonts w:hint="eastAsia" w:ascii="仿宋" w:hAnsi="仿宋" w:eastAsia="仿宋" w:cs="仿宋"/>
          <w:sz w:val="28"/>
          <w:szCs w:val="28"/>
        </w:rPr>
        <w:fldChar w:fldCharType="separate"/>
      </w:r>
      <w:r>
        <w:rPr>
          <w:rFonts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"_Toc7396" </w:instrText>
      </w:r>
      <w:r>
        <w:fldChar w:fldCharType="separate"/>
      </w:r>
      <w:r>
        <w:rPr>
          <w:rFonts w:hint="eastAsia" w:ascii="仿宋" w:hAnsi="仿宋" w:eastAsia="仿宋" w:cs="仿宋"/>
          <w:sz w:val="28"/>
          <w:szCs w:val="28"/>
        </w:rPr>
        <w:t>3.7. 监督检查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_Toc7396 \h </w:instrText>
      </w:r>
      <w:r>
        <w:rPr>
          <w:rFonts w:hint="eastAsia" w:ascii="仿宋" w:hAnsi="仿宋" w:eastAsia="仿宋" w:cs="仿宋"/>
          <w:sz w:val="28"/>
          <w:szCs w:val="28"/>
        </w:rPr>
        <w:fldChar w:fldCharType="separate"/>
      </w:r>
      <w:r>
        <w:rPr>
          <w:rFonts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"_Toc32332" </w:instrText>
      </w:r>
      <w:r>
        <w:fldChar w:fldCharType="separate"/>
      </w:r>
      <w:r>
        <w:rPr>
          <w:rFonts w:hint="eastAsia" w:ascii="仿宋" w:hAnsi="仿宋" w:eastAsia="仿宋" w:cs="仿宋"/>
          <w:sz w:val="28"/>
          <w:szCs w:val="28"/>
        </w:rPr>
        <w:t>4. 客户关系和具体业务的接受与保持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_Toc32332 \h </w:instrText>
      </w:r>
      <w:r>
        <w:rPr>
          <w:rFonts w:hint="eastAsia" w:ascii="仿宋" w:hAnsi="仿宋" w:eastAsia="仿宋" w:cs="仿宋"/>
          <w:sz w:val="28"/>
          <w:szCs w:val="28"/>
        </w:rPr>
        <w:fldChar w:fldCharType="separate"/>
      </w:r>
      <w:r>
        <w:rPr>
          <w:rFonts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"_Toc13277" </w:instrText>
      </w:r>
      <w:r>
        <w:fldChar w:fldCharType="separate"/>
      </w:r>
      <w:r>
        <w:rPr>
          <w:rFonts w:ascii="仿宋" w:hAnsi="仿宋" w:eastAsia="仿宋" w:cs="仿宋"/>
          <w:sz w:val="28"/>
          <w:szCs w:val="28"/>
        </w:rPr>
        <w:t xml:space="preserve">4.1. </w:t>
      </w:r>
      <w:r>
        <w:rPr>
          <w:rFonts w:hint="eastAsia" w:ascii="仿宋" w:hAnsi="仿宋" w:eastAsia="仿宋" w:cs="仿宋"/>
          <w:sz w:val="28"/>
          <w:szCs w:val="28"/>
        </w:rPr>
        <w:t>总体管理框架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_Toc13277 \h </w:instrText>
      </w:r>
      <w:r>
        <w:rPr>
          <w:rFonts w:hint="eastAsia" w:ascii="仿宋" w:hAnsi="仿宋" w:eastAsia="仿宋" w:cs="仿宋"/>
          <w:sz w:val="28"/>
          <w:szCs w:val="28"/>
        </w:rPr>
        <w:fldChar w:fldCharType="separate"/>
      </w:r>
      <w:r>
        <w:rPr>
          <w:rFonts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"_Toc13696" </w:instrText>
      </w:r>
      <w:r>
        <w:fldChar w:fldCharType="separate"/>
      </w:r>
      <w:r>
        <w:rPr>
          <w:rFonts w:ascii="仿宋" w:hAnsi="仿宋" w:eastAsia="仿宋" w:cs="仿宋"/>
          <w:sz w:val="28"/>
          <w:szCs w:val="28"/>
        </w:rPr>
        <w:t xml:space="preserve">4.2. </w:t>
      </w:r>
      <w:r>
        <w:rPr>
          <w:rFonts w:hint="eastAsia" w:ascii="仿宋" w:hAnsi="仿宋" w:eastAsia="仿宋" w:cs="仿宋"/>
          <w:sz w:val="28"/>
          <w:szCs w:val="28"/>
        </w:rPr>
        <w:t>高风险项目承接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_Toc13696 \h </w:instrText>
      </w:r>
      <w:r>
        <w:rPr>
          <w:rFonts w:hint="eastAsia" w:ascii="仿宋" w:hAnsi="仿宋" w:eastAsia="仿宋" w:cs="仿宋"/>
          <w:sz w:val="28"/>
          <w:szCs w:val="28"/>
        </w:rPr>
        <w:fldChar w:fldCharType="separate"/>
      </w:r>
      <w:r>
        <w:rPr>
          <w:rFonts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"_Toc31360" </w:instrText>
      </w:r>
      <w:r>
        <w:fldChar w:fldCharType="separate"/>
      </w:r>
      <w:r>
        <w:rPr>
          <w:rFonts w:hint="eastAsia" w:ascii="仿宋" w:hAnsi="仿宋" w:eastAsia="仿宋" w:cs="仿宋"/>
          <w:sz w:val="28"/>
          <w:szCs w:val="28"/>
        </w:rPr>
        <w:t>4.3. 无经验类客户及项目承接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_Toc31360 \h </w:instrText>
      </w:r>
      <w:r>
        <w:rPr>
          <w:rFonts w:hint="eastAsia" w:ascii="仿宋" w:hAnsi="仿宋" w:eastAsia="仿宋" w:cs="仿宋"/>
          <w:sz w:val="28"/>
          <w:szCs w:val="28"/>
        </w:rPr>
        <w:fldChar w:fldCharType="separate"/>
      </w:r>
      <w:r>
        <w:rPr>
          <w:rFonts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"_Toc31477" </w:instrText>
      </w:r>
      <w:r>
        <w:fldChar w:fldCharType="separate"/>
      </w:r>
      <w:r>
        <w:rPr>
          <w:rFonts w:ascii="仿宋" w:hAnsi="仿宋" w:eastAsia="仿宋" w:cs="仿宋"/>
          <w:sz w:val="28"/>
          <w:szCs w:val="28"/>
        </w:rPr>
        <w:t xml:space="preserve">4.4. </w:t>
      </w:r>
      <w:r>
        <w:rPr>
          <w:rFonts w:hint="eastAsia" w:ascii="仿宋" w:hAnsi="仿宋" w:eastAsia="仿宋" w:cs="仿宋"/>
          <w:sz w:val="28"/>
          <w:szCs w:val="28"/>
        </w:rPr>
        <w:t>利益冲突</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_Toc31477 \h </w:instrText>
      </w:r>
      <w:r>
        <w:rPr>
          <w:rFonts w:hint="eastAsia" w:ascii="仿宋" w:hAnsi="仿宋" w:eastAsia="仿宋" w:cs="仿宋"/>
          <w:sz w:val="28"/>
          <w:szCs w:val="28"/>
        </w:rPr>
        <w:fldChar w:fldCharType="separate"/>
      </w:r>
      <w:r>
        <w:rPr>
          <w:rFonts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"_Toc17322" </w:instrText>
      </w:r>
      <w:r>
        <w:fldChar w:fldCharType="separate"/>
      </w:r>
      <w:r>
        <w:rPr>
          <w:rFonts w:hint="eastAsia" w:ascii="仿宋" w:hAnsi="仿宋" w:eastAsia="仿宋" w:cs="仿宋"/>
          <w:sz w:val="28"/>
          <w:szCs w:val="28"/>
        </w:rPr>
        <w:t>4.5. 招投标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_Toc17322 \h </w:instrText>
      </w:r>
      <w:r>
        <w:rPr>
          <w:rFonts w:hint="eastAsia" w:ascii="仿宋" w:hAnsi="仿宋" w:eastAsia="仿宋" w:cs="仿宋"/>
          <w:sz w:val="28"/>
          <w:szCs w:val="28"/>
        </w:rPr>
        <w:fldChar w:fldCharType="separate"/>
      </w:r>
      <w:r>
        <w:rPr>
          <w:rFonts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"_Toc8699" </w:instrText>
      </w:r>
      <w:r>
        <w:fldChar w:fldCharType="separate"/>
      </w:r>
      <w:r>
        <w:rPr>
          <w:rFonts w:hint="eastAsia" w:ascii="仿宋" w:hAnsi="仿宋" w:eastAsia="仿宋" w:cs="仿宋"/>
          <w:sz w:val="28"/>
          <w:szCs w:val="28"/>
        </w:rPr>
        <w:t>4.6. 审计收费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_Toc8699 \h </w:instrText>
      </w:r>
      <w:r>
        <w:rPr>
          <w:rFonts w:hint="eastAsia" w:ascii="仿宋" w:hAnsi="仿宋" w:eastAsia="仿宋" w:cs="仿宋"/>
          <w:sz w:val="28"/>
          <w:szCs w:val="28"/>
        </w:rPr>
        <w:fldChar w:fldCharType="separate"/>
      </w:r>
      <w:r>
        <w:rPr>
          <w:rFonts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"_Toc22957" </w:instrText>
      </w:r>
      <w:r>
        <w:fldChar w:fldCharType="separate"/>
      </w:r>
      <w:r>
        <w:rPr>
          <w:rFonts w:hint="eastAsia" w:ascii="仿宋" w:hAnsi="仿宋" w:eastAsia="仿宋" w:cs="仿宋"/>
          <w:sz w:val="28"/>
          <w:szCs w:val="28"/>
        </w:rPr>
        <w:t>4.7. 签订合同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_Toc22957 \h </w:instrText>
      </w:r>
      <w:r>
        <w:rPr>
          <w:rFonts w:hint="eastAsia" w:ascii="仿宋" w:hAnsi="仿宋" w:eastAsia="仿宋" w:cs="仿宋"/>
          <w:sz w:val="28"/>
          <w:szCs w:val="28"/>
        </w:rPr>
        <w:fldChar w:fldCharType="separate"/>
      </w:r>
      <w:r>
        <w:rPr>
          <w:rFonts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"_Toc1750" </w:instrText>
      </w:r>
      <w:r>
        <w:fldChar w:fldCharType="separate"/>
      </w:r>
      <w:r>
        <w:rPr>
          <w:rFonts w:hint="eastAsia" w:ascii="仿宋" w:hAnsi="仿宋" w:eastAsia="仿宋" w:cs="仿宋"/>
          <w:sz w:val="28"/>
          <w:szCs w:val="28"/>
        </w:rPr>
        <w:t>4.8. 监督检查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_Toc1750 \h </w:instrText>
      </w:r>
      <w:r>
        <w:rPr>
          <w:rFonts w:hint="eastAsia" w:ascii="仿宋" w:hAnsi="仿宋" w:eastAsia="仿宋" w:cs="仿宋"/>
          <w:sz w:val="28"/>
          <w:szCs w:val="28"/>
        </w:rPr>
        <w:fldChar w:fldCharType="separate"/>
      </w:r>
      <w:r>
        <w:rPr>
          <w:rFonts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"_Toc24076" </w:instrText>
      </w:r>
      <w:r>
        <w:fldChar w:fldCharType="separate"/>
      </w:r>
      <w:r>
        <w:rPr>
          <w:rFonts w:hint="eastAsia" w:ascii="仿宋" w:hAnsi="仿宋" w:eastAsia="仿宋" w:cs="仿宋"/>
          <w:sz w:val="28"/>
          <w:szCs w:val="28"/>
        </w:rPr>
        <w:t>5. 业务执行</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_Toc24076 \h </w:instrText>
      </w:r>
      <w:r>
        <w:rPr>
          <w:rFonts w:hint="eastAsia" w:ascii="仿宋" w:hAnsi="仿宋" w:eastAsia="仿宋" w:cs="仿宋"/>
          <w:sz w:val="28"/>
          <w:szCs w:val="28"/>
        </w:rPr>
        <w:fldChar w:fldCharType="separate"/>
      </w:r>
      <w:r>
        <w:rPr>
          <w:rFonts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"_Toc27148" </w:instrText>
      </w:r>
      <w:r>
        <w:fldChar w:fldCharType="separate"/>
      </w:r>
      <w:r>
        <w:rPr>
          <w:rFonts w:hint="eastAsia" w:ascii="仿宋" w:hAnsi="仿宋" w:eastAsia="仿宋" w:cs="仿宋"/>
          <w:sz w:val="28"/>
          <w:szCs w:val="28"/>
        </w:rPr>
        <w:t>5.1. 人员安排及参与程度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_Toc27148 \h </w:instrText>
      </w:r>
      <w:r>
        <w:rPr>
          <w:rFonts w:hint="eastAsia" w:ascii="仿宋" w:hAnsi="仿宋" w:eastAsia="仿宋" w:cs="仿宋"/>
          <w:sz w:val="28"/>
          <w:szCs w:val="28"/>
        </w:rPr>
        <w:fldChar w:fldCharType="separate"/>
      </w:r>
      <w:r>
        <w:rPr>
          <w:rFonts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"_Toc18456" </w:instrText>
      </w:r>
      <w:r>
        <w:fldChar w:fldCharType="separate"/>
      </w:r>
      <w:r>
        <w:rPr>
          <w:rFonts w:hint="eastAsia" w:ascii="仿宋" w:hAnsi="仿宋" w:eastAsia="仿宋" w:cs="仿宋"/>
          <w:sz w:val="28"/>
          <w:szCs w:val="28"/>
        </w:rPr>
        <w:t>5.2. 项目组内复核管理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_Toc18456 \h </w:instrText>
      </w:r>
      <w:r>
        <w:rPr>
          <w:rFonts w:hint="eastAsia" w:ascii="仿宋" w:hAnsi="仿宋" w:eastAsia="仿宋" w:cs="仿宋"/>
          <w:sz w:val="28"/>
          <w:szCs w:val="28"/>
        </w:rPr>
        <w:fldChar w:fldCharType="separate"/>
      </w:r>
      <w:r>
        <w:rPr>
          <w:rFonts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"_Toc11347" </w:instrText>
      </w:r>
      <w:r>
        <w:fldChar w:fldCharType="separate"/>
      </w:r>
      <w:r>
        <w:rPr>
          <w:rFonts w:hint="eastAsia" w:ascii="仿宋" w:hAnsi="仿宋" w:eastAsia="仿宋" w:cs="仿宋"/>
          <w:sz w:val="28"/>
          <w:szCs w:val="28"/>
        </w:rPr>
        <w:t>5.3. 项目质量复核合伙人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_Toc11347 \h </w:instrText>
      </w:r>
      <w:r>
        <w:rPr>
          <w:rFonts w:hint="eastAsia" w:ascii="仿宋" w:hAnsi="仿宋" w:eastAsia="仿宋" w:cs="仿宋"/>
          <w:sz w:val="28"/>
          <w:szCs w:val="28"/>
        </w:rPr>
        <w:fldChar w:fldCharType="separate"/>
      </w:r>
      <w:r>
        <w:rPr>
          <w:rFonts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"_Toc23089" </w:instrText>
      </w:r>
      <w:r>
        <w:fldChar w:fldCharType="separate"/>
      </w:r>
      <w:r>
        <w:rPr>
          <w:rFonts w:ascii="仿宋" w:hAnsi="仿宋" w:eastAsia="仿宋" w:cs="仿宋"/>
          <w:sz w:val="28"/>
          <w:szCs w:val="28"/>
        </w:rPr>
        <w:t xml:space="preserve">5.4. </w:t>
      </w:r>
      <w:r>
        <w:rPr>
          <w:rFonts w:hint="eastAsia" w:ascii="仿宋" w:hAnsi="仿宋" w:eastAsia="仿宋" w:cs="仿宋"/>
          <w:sz w:val="28"/>
          <w:szCs w:val="28"/>
        </w:rPr>
        <w:t>分歧解决机制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_Toc23089 \h </w:instrText>
      </w:r>
      <w:r>
        <w:rPr>
          <w:rFonts w:hint="eastAsia" w:ascii="仿宋" w:hAnsi="仿宋" w:eastAsia="仿宋" w:cs="仿宋"/>
          <w:sz w:val="28"/>
          <w:szCs w:val="28"/>
        </w:rPr>
        <w:fldChar w:fldCharType="separate"/>
      </w:r>
      <w:r>
        <w:rPr>
          <w:rFonts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"_Toc24868" </w:instrText>
      </w:r>
      <w:r>
        <w:fldChar w:fldCharType="separate"/>
      </w:r>
      <w:r>
        <w:rPr>
          <w:rFonts w:hint="eastAsia" w:ascii="仿宋" w:hAnsi="仿宋" w:eastAsia="仿宋" w:cs="仿宋"/>
          <w:sz w:val="28"/>
          <w:szCs w:val="28"/>
        </w:rPr>
        <w:t>5.5. 报告出具流程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_Toc24868 \h </w:instrText>
      </w:r>
      <w:r>
        <w:rPr>
          <w:rFonts w:hint="eastAsia" w:ascii="仿宋" w:hAnsi="仿宋" w:eastAsia="仿宋" w:cs="仿宋"/>
          <w:sz w:val="28"/>
          <w:szCs w:val="28"/>
        </w:rPr>
        <w:fldChar w:fldCharType="separate"/>
      </w:r>
      <w:r>
        <w:rPr>
          <w:rFonts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"_Toc3090" </w:instrText>
      </w:r>
      <w:r>
        <w:fldChar w:fldCharType="separate"/>
      </w:r>
      <w:r>
        <w:rPr>
          <w:rFonts w:hint="eastAsia" w:ascii="仿宋" w:hAnsi="仿宋" w:eastAsia="仿宋" w:cs="仿宋"/>
          <w:sz w:val="28"/>
          <w:szCs w:val="28"/>
        </w:rPr>
        <w:t>5.6. 工作底稿记录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_Toc3090 \h </w:instrText>
      </w:r>
      <w:r>
        <w:rPr>
          <w:rFonts w:hint="eastAsia" w:ascii="仿宋" w:hAnsi="仿宋" w:eastAsia="仿宋" w:cs="仿宋"/>
          <w:sz w:val="28"/>
          <w:szCs w:val="28"/>
        </w:rPr>
        <w:fldChar w:fldCharType="separate"/>
      </w:r>
      <w:r>
        <w:rPr>
          <w:rFonts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"_Toc14243" </w:instrText>
      </w:r>
      <w:r>
        <w:fldChar w:fldCharType="separate"/>
      </w:r>
      <w:r>
        <w:rPr>
          <w:rFonts w:hint="eastAsia" w:ascii="仿宋" w:hAnsi="仿宋" w:eastAsia="仿宋" w:cs="仿宋"/>
          <w:sz w:val="28"/>
          <w:szCs w:val="28"/>
        </w:rPr>
        <w:t>6. 资源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_Toc14243 \h </w:instrText>
      </w:r>
      <w:r>
        <w:rPr>
          <w:rFonts w:hint="eastAsia" w:ascii="仿宋" w:hAnsi="仿宋" w:eastAsia="仿宋" w:cs="仿宋"/>
          <w:sz w:val="28"/>
          <w:szCs w:val="28"/>
        </w:rPr>
        <w:fldChar w:fldCharType="separate"/>
      </w:r>
      <w:r>
        <w:rPr>
          <w:rFonts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"_Toc11474" </w:instrText>
      </w:r>
      <w:r>
        <w:fldChar w:fldCharType="separate"/>
      </w:r>
      <w:r>
        <w:rPr>
          <w:rFonts w:ascii="仿宋" w:hAnsi="仿宋" w:eastAsia="仿宋" w:cs="仿宋"/>
          <w:sz w:val="28"/>
          <w:szCs w:val="28"/>
        </w:rPr>
        <w:t xml:space="preserve">6.1. </w:t>
      </w:r>
      <w:r>
        <w:rPr>
          <w:rFonts w:hint="eastAsia" w:ascii="仿宋" w:hAnsi="仿宋" w:eastAsia="仿宋" w:cs="仿宋"/>
          <w:sz w:val="28"/>
          <w:szCs w:val="28"/>
        </w:rPr>
        <w:t>总体管理框架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_Toc11474 \h </w:instrText>
      </w:r>
      <w:r>
        <w:rPr>
          <w:rFonts w:hint="eastAsia" w:ascii="仿宋" w:hAnsi="仿宋" w:eastAsia="仿宋" w:cs="仿宋"/>
          <w:sz w:val="28"/>
          <w:szCs w:val="28"/>
        </w:rPr>
        <w:fldChar w:fldCharType="separate"/>
      </w:r>
      <w:r>
        <w:rPr>
          <w:rFonts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"_Toc11987" </w:instrText>
      </w:r>
      <w:r>
        <w:fldChar w:fldCharType="separate"/>
      </w:r>
      <w:r>
        <w:rPr>
          <w:rFonts w:hint="eastAsia" w:ascii="仿宋" w:hAnsi="仿宋" w:eastAsia="仿宋" w:cs="仿宋"/>
          <w:sz w:val="28"/>
          <w:szCs w:val="28"/>
        </w:rPr>
        <w:t>6.2. 人力资源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_Toc11987 \h </w:instrText>
      </w:r>
      <w:r>
        <w:rPr>
          <w:rFonts w:hint="eastAsia" w:ascii="仿宋" w:hAnsi="仿宋" w:eastAsia="仿宋" w:cs="仿宋"/>
          <w:sz w:val="28"/>
          <w:szCs w:val="28"/>
        </w:rPr>
        <w:fldChar w:fldCharType="separate"/>
      </w:r>
      <w:r>
        <w:rPr>
          <w:rFonts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"_Toc26772" </w:instrText>
      </w:r>
      <w:r>
        <w:fldChar w:fldCharType="separate"/>
      </w:r>
      <w:r>
        <w:rPr>
          <w:rFonts w:hint="eastAsia" w:ascii="仿宋" w:hAnsi="仿宋" w:eastAsia="仿宋" w:cs="仿宋"/>
          <w:sz w:val="28"/>
          <w:szCs w:val="28"/>
        </w:rPr>
        <w:t>6.3. 知识资源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_Toc26772 \h </w:instrText>
      </w:r>
      <w:r>
        <w:rPr>
          <w:rFonts w:hint="eastAsia" w:ascii="仿宋" w:hAnsi="仿宋" w:eastAsia="仿宋" w:cs="仿宋"/>
          <w:sz w:val="28"/>
          <w:szCs w:val="28"/>
        </w:rPr>
        <w:fldChar w:fldCharType="separate"/>
      </w:r>
      <w:r>
        <w:rPr>
          <w:rFonts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"_Toc3763" </w:instrText>
      </w:r>
      <w:r>
        <w:fldChar w:fldCharType="separate"/>
      </w:r>
      <w:r>
        <w:rPr>
          <w:rFonts w:hint="eastAsia" w:ascii="仿宋" w:hAnsi="仿宋" w:eastAsia="仿宋" w:cs="仿宋"/>
          <w:sz w:val="28"/>
          <w:szCs w:val="28"/>
        </w:rPr>
        <w:t>6.4. 技术资源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_Toc3763 \h </w:instrText>
      </w:r>
      <w:r>
        <w:rPr>
          <w:rFonts w:hint="eastAsia" w:ascii="仿宋" w:hAnsi="仿宋" w:eastAsia="仿宋" w:cs="仿宋"/>
          <w:sz w:val="28"/>
          <w:szCs w:val="28"/>
        </w:rPr>
        <w:fldChar w:fldCharType="separate"/>
      </w:r>
      <w:r>
        <w:rPr>
          <w:rFonts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"_Toc10785" </w:instrText>
      </w:r>
      <w:r>
        <w:fldChar w:fldCharType="separate"/>
      </w:r>
      <w:r>
        <w:rPr>
          <w:rFonts w:hint="eastAsia" w:ascii="仿宋" w:hAnsi="仿宋" w:eastAsia="仿宋" w:cs="仿宋"/>
          <w:sz w:val="28"/>
          <w:szCs w:val="28"/>
        </w:rPr>
        <w:t>7. 信息与沟通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_Toc10785 \h </w:instrText>
      </w:r>
      <w:r>
        <w:rPr>
          <w:rFonts w:hint="eastAsia" w:ascii="仿宋" w:hAnsi="仿宋" w:eastAsia="仿宋" w:cs="仿宋"/>
          <w:sz w:val="28"/>
          <w:szCs w:val="28"/>
        </w:rPr>
        <w:fldChar w:fldCharType="separate"/>
      </w:r>
      <w:r>
        <w:rPr>
          <w:rFonts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"_Toc22179" </w:instrText>
      </w:r>
      <w:r>
        <w:fldChar w:fldCharType="separate"/>
      </w:r>
      <w:r>
        <w:rPr>
          <w:rFonts w:ascii="仿宋" w:hAnsi="仿宋" w:eastAsia="仿宋" w:cs="仿宋"/>
          <w:sz w:val="28"/>
          <w:szCs w:val="28"/>
        </w:rPr>
        <w:t xml:space="preserve">7.1. </w:t>
      </w:r>
      <w:r>
        <w:rPr>
          <w:rFonts w:hint="eastAsia" w:ascii="仿宋" w:hAnsi="仿宋" w:eastAsia="仿宋" w:cs="仿宋"/>
          <w:sz w:val="28"/>
          <w:szCs w:val="28"/>
        </w:rPr>
        <w:t>信息化建设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_Toc22179 \h </w:instrText>
      </w:r>
      <w:r>
        <w:rPr>
          <w:rFonts w:hint="eastAsia" w:ascii="仿宋" w:hAnsi="仿宋" w:eastAsia="仿宋" w:cs="仿宋"/>
          <w:sz w:val="28"/>
          <w:szCs w:val="28"/>
        </w:rPr>
        <w:fldChar w:fldCharType="separate"/>
      </w:r>
      <w:r>
        <w:rPr>
          <w:rFonts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"_Toc7211" </w:instrText>
      </w:r>
      <w:r>
        <w:fldChar w:fldCharType="separate"/>
      </w:r>
      <w:r>
        <w:rPr>
          <w:rFonts w:hint="eastAsia" w:ascii="仿宋" w:hAnsi="仿宋" w:eastAsia="仿宋" w:cs="仿宋"/>
          <w:sz w:val="28"/>
          <w:szCs w:val="28"/>
        </w:rPr>
        <w:t>7.2. 内部沟通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_Toc7211 \h </w:instrText>
      </w:r>
      <w:r>
        <w:rPr>
          <w:rFonts w:hint="eastAsia" w:ascii="仿宋" w:hAnsi="仿宋" w:eastAsia="仿宋" w:cs="仿宋"/>
          <w:sz w:val="28"/>
          <w:szCs w:val="28"/>
        </w:rPr>
        <w:fldChar w:fldCharType="separate"/>
      </w:r>
      <w:r>
        <w:rPr>
          <w:rFonts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"_Toc21527" </w:instrText>
      </w:r>
      <w:r>
        <w:fldChar w:fldCharType="separate"/>
      </w:r>
      <w:r>
        <w:rPr>
          <w:rFonts w:hint="eastAsia" w:ascii="仿宋" w:hAnsi="仿宋" w:eastAsia="仿宋" w:cs="仿宋"/>
          <w:sz w:val="28"/>
          <w:szCs w:val="28"/>
        </w:rPr>
        <w:t>7.3. 外部沟通</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_Toc21527 \h </w:instrText>
      </w:r>
      <w:r>
        <w:rPr>
          <w:rFonts w:hint="eastAsia" w:ascii="仿宋" w:hAnsi="仿宋" w:eastAsia="仿宋" w:cs="仿宋"/>
          <w:sz w:val="28"/>
          <w:szCs w:val="28"/>
        </w:rPr>
        <w:fldChar w:fldCharType="separate"/>
      </w:r>
      <w:r>
        <w:rPr>
          <w:rFonts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"_Toc5559" </w:instrText>
      </w:r>
      <w:r>
        <w:fldChar w:fldCharType="separate"/>
      </w:r>
      <w:r>
        <w:rPr>
          <w:rFonts w:hint="eastAsia" w:ascii="仿宋" w:hAnsi="仿宋" w:eastAsia="仿宋" w:cs="仿宋"/>
          <w:sz w:val="28"/>
          <w:szCs w:val="28"/>
        </w:rPr>
        <w:t>8. 监控、补救与评价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_Toc5559 \h </w:instrText>
      </w:r>
      <w:r>
        <w:rPr>
          <w:rFonts w:hint="eastAsia" w:ascii="仿宋" w:hAnsi="仿宋" w:eastAsia="仿宋" w:cs="仿宋"/>
          <w:sz w:val="28"/>
          <w:szCs w:val="28"/>
        </w:rPr>
        <w:fldChar w:fldCharType="separate"/>
      </w:r>
      <w:r>
        <w:rPr>
          <w:rFonts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"_Toc19419" </w:instrText>
      </w:r>
      <w:r>
        <w:fldChar w:fldCharType="separate"/>
      </w:r>
      <w:r>
        <w:rPr>
          <w:rFonts w:hint="eastAsia" w:ascii="仿宋" w:hAnsi="仿宋" w:eastAsia="仿宋" w:cs="仿宋"/>
          <w:sz w:val="28"/>
          <w:szCs w:val="28"/>
        </w:rPr>
        <w:t>8.1. 审计质量管理体系的监控机制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_Toc19419 \h </w:instrText>
      </w:r>
      <w:r>
        <w:rPr>
          <w:rFonts w:hint="eastAsia" w:ascii="仿宋" w:hAnsi="仿宋" w:eastAsia="仿宋" w:cs="仿宋"/>
          <w:sz w:val="28"/>
          <w:szCs w:val="28"/>
        </w:rPr>
        <w:fldChar w:fldCharType="separate"/>
      </w:r>
      <w:r>
        <w:rPr>
          <w:rFonts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"_Toc21203" </w:instrText>
      </w:r>
      <w:r>
        <w:fldChar w:fldCharType="separate"/>
      </w:r>
      <w:r>
        <w:rPr>
          <w:rFonts w:ascii="仿宋" w:hAnsi="仿宋" w:eastAsia="仿宋" w:cs="仿宋"/>
          <w:sz w:val="28"/>
          <w:szCs w:val="28"/>
        </w:rPr>
        <w:t xml:space="preserve">8.2. </w:t>
      </w:r>
      <w:r>
        <w:rPr>
          <w:rFonts w:hint="eastAsia" w:ascii="仿宋" w:hAnsi="仿宋" w:eastAsia="仿宋" w:cs="仿宋"/>
          <w:sz w:val="28"/>
          <w:szCs w:val="28"/>
        </w:rPr>
        <w:t>质量管理缺陷的补救措施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_Toc21203 \h </w:instrText>
      </w:r>
      <w:r>
        <w:rPr>
          <w:rFonts w:hint="eastAsia" w:ascii="仿宋" w:hAnsi="仿宋" w:eastAsia="仿宋" w:cs="仿宋"/>
          <w:sz w:val="28"/>
          <w:szCs w:val="28"/>
        </w:rPr>
        <w:fldChar w:fldCharType="separate"/>
      </w:r>
      <w:r>
        <w:rPr>
          <w:rFonts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"_Toc12911" </w:instrText>
      </w:r>
      <w:r>
        <w:fldChar w:fldCharType="separate"/>
      </w:r>
      <w:r>
        <w:rPr>
          <w:rFonts w:hint="eastAsia" w:ascii="仿宋" w:hAnsi="仿宋" w:eastAsia="仿宋" w:cs="仿宋"/>
          <w:sz w:val="28"/>
          <w:szCs w:val="28"/>
        </w:rPr>
        <w:t>8.3. 质量投诉与指控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_Toc12911 \h </w:instrText>
      </w:r>
      <w:r>
        <w:rPr>
          <w:rFonts w:hint="eastAsia" w:ascii="仿宋" w:hAnsi="仿宋" w:eastAsia="仿宋" w:cs="仿宋"/>
          <w:sz w:val="28"/>
          <w:szCs w:val="28"/>
        </w:rPr>
        <w:fldChar w:fldCharType="separate"/>
      </w:r>
      <w:r>
        <w:rPr>
          <w:rFonts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"_Toc9218" </w:instrText>
      </w:r>
      <w:r>
        <w:fldChar w:fldCharType="separate"/>
      </w:r>
      <w:r>
        <w:rPr>
          <w:rFonts w:hint="eastAsia" w:ascii="仿宋" w:hAnsi="仿宋" w:eastAsia="仿宋" w:cs="仿宋"/>
          <w:sz w:val="28"/>
          <w:szCs w:val="28"/>
        </w:rPr>
        <w:t>8.4. 质量管理体系的评价及应对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_Toc9218 \h </w:instrText>
      </w:r>
      <w:r>
        <w:rPr>
          <w:rFonts w:hint="eastAsia" w:ascii="仿宋" w:hAnsi="仿宋" w:eastAsia="仿宋" w:cs="仿宋"/>
          <w:sz w:val="28"/>
          <w:szCs w:val="28"/>
        </w:rPr>
        <w:fldChar w:fldCharType="separate"/>
      </w:r>
      <w:r>
        <w:rPr>
          <w:rFonts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"_Toc5187" </w:instrText>
      </w:r>
      <w:r>
        <w:fldChar w:fldCharType="separate"/>
      </w:r>
      <w:r>
        <w:rPr>
          <w:rFonts w:hint="eastAsia" w:ascii="仿宋" w:hAnsi="仿宋" w:eastAsia="仿宋" w:cs="仿宋"/>
          <w:sz w:val="28"/>
          <w:szCs w:val="28"/>
        </w:rPr>
        <w:t>9. 网络要求或网络服务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_Toc5187 \h </w:instrText>
      </w:r>
      <w:r>
        <w:rPr>
          <w:rFonts w:hint="eastAsia" w:ascii="仿宋" w:hAnsi="仿宋" w:eastAsia="仿宋" w:cs="仿宋"/>
          <w:sz w:val="28"/>
          <w:szCs w:val="28"/>
        </w:rPr>
        <w:fldChar w:fldCharType="separate"/>
      </w:r>
      <w:r>
        <w:rPr>
          <w:rFonts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"_Toc20996" </w:instrText>
      </w:r>
      <w:r>
        <w:fldChar w:fldCharType="separate"/>
      </w:r>
      <w:r>
        <w:rPr>
          <w:rFonts w:ascii="仿宋" w:hAnsi="仿宋" w:eastAsia="仿宋" w:cs="仿宋"/>
          <w:kern w:val="2"/>
          <w:sz w:val="28"/>
          <w:szCs w:val="28"/>
          <w:lang w:val="en-US"/>
        </w:rPr>
        <w:t xml:space="preserve">9.1. </w:t>
      </w:r>
      <w:r>
        <w:rPr>
          <w:rFonts w:hint="eastAsia" w:ascii="仿宋" w:hAnsi="仿宋" w:eastAsia="仿宋" w:cs="仿宋"/>
          <w:kern w:val="2"/>
          <w:sz w:val="28"/>
          <w:szCs w:val="28"/>
          <w:lang w:val="en-US"/>
        </w:rPr>
        <w:t>事务所网络体制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_Toc20996 \h </w:instrText>
      </w:r>
      <w:r>
        <w:rPr>
          <w:rFonts w:hint="eastAsia" w:ascii="仿宋" w:hAnsi="仿宋" w:eastAsia="仿宋" w:cs="仿宋"/>
          <w:sz w:val="28"/>
          <w:szCs w:val="28"/>
        </w:rPr>
        <w:fldChar w:fldCharType="separate"/>
      </w:r>
      <w:r>
        <w:rPr>
          <w:rFonts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"_Toc5343" </w:instrText>
      </w:r>
      <w:r>
        <w:fldChar w:fldCharType="separate"/>
      </w:r>
      <w:r>
        <w:rPr>
          <w:rFonts w:ascii="仿宋" w:hAnsi="仿宋" w:eastAsia="仿宋" w:cs="仿宋"/>
          <w:kern w:val="2"/>
          <w:sz w:val="28"/>
          <w:szCs w:val="28"/>
          <w:lang w:val="en-US"/>
        </w:rPr>
        <w:t xml:space="preserve">9.2. </w:t>
      </w:r>
      <w:r>
        <w:rPr>
          <w:rFonts w:hint="eastAsia" w:ascii="仿宋" w:hAnsi="仿宋" w:eastAsia="仿宋" w:cs="仿宋"/>
          <w:kern w:val="2"/>
          <w:sz w:val="28"/>
          <w:szCs w:val="28"/>
          <w:lang w:val="en-US"/>
        </w:rPr>
        <w:t>网络所对成员所的监控与评价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_Toc5343 \h </w:instrText>
      </w:r>
      <w:r>
        <w:rPr>
          <w:rFonts w:hint="eastAsia" w:ascii="仿宋" w:hAnsi="仿宋" w:eastAsia="仿宋" w:cs="仿宋"/>
          <w:sz w:val="28"/>
          <w:szCs w:val="28"/>
        </w:rPr>
        <w:fldChar w:fldCharType="separate"/>
      </w:r>
      <w:r>
        <w:rPr>
          <w:rFonts w:ascii="仿宋" w:hAnsi="仿宋" w:eastAsia="仿宋" w:cs="仿宋"/>
          <w:sz w:val="28"/>
          <w:szCs w:val="28"/>
        </w:rPr>
        <w:t>29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830"/>
          <w:tab w:val="clear" w:pos="8296"/>
        </w:tabs>
        <w:spacing w:after="0" w:line="360" w:lineRule="auto"/>
        <w:rPr>
          <w:rFonts w:ascii="仿宋" w:hAnsi="仿宋" w:eastAsia="仿宋" w:cs="仿宋"/>
          <w:sz w:val="28"/>
          <w:szCs w:val="28"/>
        </w:rPr>
      </w:pPr>
      <w:r>
        <w:fldChar w:fldCharType="begin"/>
      </w:r>
      <w:r>
        <w:instrText xml:space="preserve"> HYPERLINK \l "_Toc8423" </w:instrText>
      </w:r>
      <w:r>
        <w:fldChar w:fldCharType="separate"/>
      </w:r>
      <w:r>
        <w:rPr>
          <w:rFonts w:hint="eastAsia" w:ascii="仿宋" w:hAnsi="仿宋" w:eastAsia="仿宋" w:cs="仿宋"/>
          <w:sz w:val="28"/>
          <w:szCs w:val="28"/>
        </w:rPr>
        <w:t>10. 会计师事务所质量管理体系操作规程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_Toc8423 \h </w:instrText>
      </w:r>
      <w:r>
        <w:rPr>
          <w:rFonts w:hint="eastAsia" w:ascii="仿宋" w:hAnsi="仿宋" w:eastAsia="仿宋" w:cs="仿宋"/>
          <w:sz w:val="28"/>
          <w:szCs w:val="28"/>
        </w:rPr>
        <w:fldChar w:fldCharType="separate"/>
      </w:r>
      <w:r>
        <w:rPr>
          <w:rFonts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"_Toc25655" </w:instrText>
      </w:r>
      <w:r>
        <w:fldChar w:fldCharType="separate"/>
      </w:r>
      <w:r>
        <w:rPr>
          <w:rFonts w:hint="eastAsia" w:ascii="仿宋" w:hAnsi="仿宋" w:eastAsia="仿宋" w:cs="仿宋"/>
          <w:sz w:val="28"/>
          <w:szCs w:val="28"/>
        </w:rPr>
        <w:t>10.1. 新质量管理准则执行困难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_Toc25655 \h </w:instrText>
      </w:r>
      <w:r>
        <w:rPr>
          <w:rFonts w:hint="eastAsia" w:ascii="仿宋" w:hAnsi="仿宋" w:eastAsia="仿宋" w:cs="仿宋"/>
          <w:sz w:val="28"/>
          <w:szCs w:val="28"/>
        </w:rPr>
        <w:fldChar w:fldCharType="separate"/>
      </w:r>
      <w:r>
        <w:rPr>
          <w:rFonts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tabs>
          <w:tab w:val="right" w:leader="dot" w:pos="8830"/>
        </w:tabs>
        <w:spacing w:after="0" w:line="360" w:lineRule="auto"/>
        <w:ind w:left="1320"/>
        <w:rPr>
          <w:rFonts w:ascii="仿宋" w:hAnsi="仿宋" w:eastAsia="仿宋" w:cs="仿宋"/>
          <w:sz w:val="28"/>
          <w:szCs w:val="28"/>
        </w:rPr>
      </w:pPr>
      <w:r>
        <w:fldChar w:fldCharType="begin"/>
      </w:r>
      <w:r>
        <w:instrText xml:space="preserve"> HYPERLINK \l "_Toc29821" </w:instrText>
      </w:r>
      <w:r>
        <w:fldChar w:fldCharType="separate"/>
      </w:r>
      <w:r>
        <w:rPr>
          <w:rFonts w:hint="eastAsia" w:ascii="仿宋" w:hAnsi="仿宋" w:eastAsia="仿宋" w:cs="仿宋"/>
          <w:sz w:val="28"/>
          <w:szCs w:val="28"/>
        </w:rPr>
        <w:t>10.2. 质量管理体系操作规程建议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_Toc29821 \h </w:instrText>
      </w:r>
      <w:r>
        <w:rPr>
          <w:rFonts w:hint="eastAsia" w:ascii="仿宋" w:hAnsi="仿宋" w:eastAsia="仿宋" w:cs="仿宋"/>
          <w:sz w:val="28"/>
          <w:szCs w:val="28"/>
        </w:rPr>
        <w:fldChar w:fldCharType="separate"/>
      </w:r>
      <w:r>
        <w:rPr>
          <w:rFonts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spacing w:line="360" w:lineRule="auto"/>
      </w:pPr>
      <w:r>
        <w:rPr>
          <w:rFonts w:hint="eastAsia" w:ascii="仿宋" w:hAnsi="仿宋" w:eastAsia="仿宋" w:cs="仿宋"/>
          <w:sz w:val="28"/>
          <w:szCs w:val="28"/>
        </w:rPr>
        <w:fldChar w:fldCharType="end"/>
      </w:r>
    </w:p>
    <w:p/>
    <w:p>
      <w:pPr>
        <w:rPr>
          <w:rFonts w:ascii="仿宋" w:hAnsi="仿宋" w:eastAsia="仿宋" w:cs="仿宋"/>
          <w:sz w:val="28"/>
          <w:szCs w:val="28"/>
        </w:rPr>
      </w:pPr>
    </w:p>
    <w:p>
      <w:pPr>
        <w:jc w:val="both"/>
        <w:rPr>
          <w:rFonts w:ascii="仿宋" w:hAnsi="仿宋" w:eastAsia="仿宋" w:cs="仿宋"/>
          <w:sz w:val="28"/>
          <w:szCs w:val="28"/>
        </w:rPr>
        <w:sectPr>
          <w:headerReference r:id="rId4" w:type="first"/>
          <w:footerReference r:id="rId5" w:type="default"/>
          <w:headerReference r:id="rId3" w:type="even"/>
          <w:pgSz w:w="11906" w:h="16838"/>
          <w:pgMar w:top="1702" w:right="1800" w:bottom="1418" w:left="1276" w:header="708" w:footer="708" w:gutter="0"/>
          <w:cols w:space="708" w:num="1"/>
          <w:docGrid w:linePitch="360" w:charSpace="0"/>
        </w:sectPr>
      </w:pPr>
    </w:p>
    <w:p>
      <w:pPr>
        <w:pStyle w:val="4"/>
        <w:keepNext w:val="0"/>
        <w:keepLines w:val="0"/>
        <w:numPr>
          <w:ilvl w:val="0"/>
          <w:numId w:val="4"/>
        </w:numPr>
        <w:spacing w:before="0" w:after="0" w:line="360" w:lineRule="auto"/>
        <w:ind w:left="0" w:firstLine="0"/>
        <w:rPr>
          <w:rFonts w:ascii="仿宋" w:hAnsi="仿宋" w:eastAsia="仿宋"/>
          <w:sz w:val="28"/>
          <w:szCs w:val="28"/>
        </w:rPr>
      </w:pPr>
      <w:bookmarkStart w:id="7" w:name="_Toc72143841"/>
      <w:bookmarkStart w:id="8" w:name="_Toc17091"/>
      <w:bookmarkStart w:id="9" w:name="_Toc17185"/>
      <w:bookmarkStart w:id="10" w:name="_Toc4625"/>
      <w:r>
        <w:rPr>
          <w:rFonts w:hint="eastAsia" w:ascii="仿宋" w:hAnsi="仿宋" w:eastAsia="仿宋"/>
          <w:sz w:val="28"/>
          <w:szCs w:val="28"/>
        </w:rPr>
        <w:t>风险评估程序</w:t>
      </w:r>
      <w:bookmarkEnd w:id="7"/>
      <w:bookmarkEnd w:id="8"/>
      <w:bookmarkEnd w:id="9"/>
      <w:bookmarkEnd w:id="10"/>
    </w:p>
    <w:p>
      <w:pPr>
        <w:pStyle w:val="5"/>
        <w:numPr>
          <w:ilvl w:val="1"/>
          <w:numId w:val="4"/>
        </w:numPr>
        <w:spacing w:before="0" w:after="0" w:line="360" w:lineRule="auto"/>
        <w:ind w:left="0" w:firstLine="0"/>
        <w:rPr>
          <w:rFonts w:ascii="仿宋" w:hAnsi="仿宋" w:eastAsia="仿宋"/>
        </w:rPr>
      </w:pPr>
      <w:bookmarkStart w:id="11" w:name="_Toc20407"/>
      <w:bookmarkStart w:id="12" w:name="_Toc72143842"/>
      <w:bookmarkStart w:id="13" w:name="_Toc16604"/>
      <w:r>
        <w:rPr>
          <w:rFonts w:hint="eastAsia" w:ascii="仿宋" w:hAnsi="仿宋" w:eastAsia="仿宋"/>
        </w:rPr>
        <w:t>质量目标</w:t>
      </w:r>
      <w:bookmarkEnd w:id="11"/>
      <w:bookmarkEnd w:id="12"/>
      <w:bookmarkEnd w:id="13"/>
    </w:p>
    <w:p>
      <w:pPr>
        <w:keepNext/>
        <w:keepLines/>
        <w:numPr>
          <w:ilvl w:val="2"/>
          <w:numId w:val="5"/>
        </w:numPr>
        <w:spacing w:after="0" w:line="360" w:lineRule="auto"/>
        <w:rPr>
          <w:rFonts w:ascii="仿宋" w:hAnsi="仿宋" w:eastAsia="仿宋" w:cs="仿宋"/>
          <w:sz w:val="28"/>
          <w:szCs w:val="28"/>
          <w:lang w:val="en-US"/>
        </w:rPr>
      </w:pPr>
      <w:r>
        <w:rPr>
          <w:rFonts w:hint="eastAsia" w:ascii="仿宋" w:hAnsi="仿宋" w:eastAsia="仿宋" w:cs="仿宋"/>
          <w:bCs/>
          <w:sz w:val="28"/>
          <w:szCs w:val="28"/>
        </w:rPr>
        <w:t>请结合贵所实际，说明贵所</w:t>
      </w:r>
      <w:r>
        <w:rPr>
          <w:rFonts w:hint="eastAsia" w:ascii="仿宋" w:hAnsi="仿宋" w:eastAsia="仿宋" w:cs="仿宋"/>
          <w:sz w:val="28"/>
          <w:szCs w:val="28"/>
          <w:lang w:val="en-US"/>
        </w:rPr>
        <w:t>是否按照要素设定质量目标？</w:t>
      </w:r>
    </w:p>
    <w:p>
      <w:pPr>
        <w:pStyle w:val="29"/>
        <w:numPr>
          <w:ilvl w:val="2"/>
          <w:numId w:val="0"/>
        </w:numPr>
        <w:spacing w:line="360" w:lineRule="auto"/>
        <w:rPr>
          <w:rFonts w:cs="仿宋"/>
          <w:bCs/>
          <w:sz w:val="28"/>
          <w:szCs w:val="28"/>
          <w:lang w:val="en-US"/>
        </w:rPr>
      </w:pPr>
      <w:r>
        <w:rPr>
          <w:rFonts w:hint="eastAsia" w:cs="仿宋"/>
          <w:bCs/>
          <w:sz w:val="28"/>
          <w:szCs w:val="28"/>
          <w:lang w:val="en-US"/>
        </w:rPr>
        <w:t>是</w:t>
      </w:r>
      <w:sdt>
        <w:sdtPr>
          <w:rPr>
            <w:rFonts w:hint="eastAsia" w:cs="仿宋"/>
            <w:bCs/>
            <w:sz w:val="28"/>
            <w:szCs w:val="28"/>
            <w:lang w:val="en-US"/>
          </w:rPr>
          <w:id w:val="86356898"/>
          <w:placeholder>
            <w:docPart w:val="DefaultPlaceholder_-1854013440"/>
          </w:placeholder>
        </w:sdtPr>
        <w:sdtEndPr>
          <w:rPr>
            <w:rFonts w:hint="eastAsia" w:cs="仿宋"/>
            <w:bCs/>
            <w:sz w:val="28"/>
            <w:szCs w:val="28"/>
            <w:lang w:val="en-US"/>
          </w:rPr>
        </w:sdtEndPr>
        <w:sdtContent>
          <w:sdt>
            <w:sdtPr>
              <w:rPr>
                <w:rFonts w:hint="eastAsia" w:cs="仿宋"/>
                <w:bCs/>
                <w:sz w:val="28"/>
                <w:szCs w:val="28"/>
                <w:lang w:val="en-US"/>
              </w:rPr>
              <w:id w:val="-1171260952"/>
              <w:placeholder>
                <w:docPart w:val="DefaultPlaceholder_-1854013440"/>
              </w:placeholder>
            </w:sdtPr>
            <w:sdtEndPr>
              <w:rPr>
                <w:rFonts w:hint="eastAsia" w:cs="仿宋"/>
                <w:bCs/>
                <w:sz w:val="28"/>
                <w:szCs w:val="28"/>
                <w:lang w:val="en-US"/>
              </w:rPr>
            </w:sdtEndPr>
            <w:sdtContent>
              <w:sdt>
                <w:sdtPr>
                  <w:rPr>
                    <w:rFonts w:hint="eastAsia" w:cs="仿宋"/>
                    <w:bCs/>
                    <w:sz w:val="28"/>
                    <w:szCs w:val="28"/>
                    <w:lang w:val="en-US"/>
                  </w:rPr>
                  <w:id w:val="1756166151"/>
                  <w14:checkbox>
                    <w14:checked w14:val="0"/>
                    <w14:checkedState w14:val="0052" w14:font="Wingdings 2"/>
                    <w14:uncheckedState w14:val="2610" w14:font="MS Gothic"/>
                  </w14:checkbox>
                </w:sdtPr>
                <w:sdtEndPr>
                  <w:rPr>
                    <w:rFonts w:hint="eastAsia" w:cs="仿宋"/>
                    <w:bCs/>
                    <w:sz w:val="28"/>
                    <w:szCs w:val="28"/>
                    <w:lang w:val="en-US"/>
                  </w:rPr>
                </w:sdtEndPr>
                <w:sdtContent>
                  <w:r>
                    <w:rPr>
                      <w:rFonts w:hint="eastAsia" w:ascii="MS Gothic" w:hAnsi="MS Gothic" w:eastAsia="MS Gothic" w:cs="仿宋"/>
                      <w:bCs/>
                      <w:sz w:val="28"/>
                      <w:szCs w:val="28"/>
                      <w:lang w:val="en-US"/>
                    </w:rPr>
                    <w:t>☐</w:t>
                  </w:r>
                </w:sdtContent>
              </w:sdt>
            </w:sdtContent>
          </w:sdt>
        </w:sdtContent>
      </w:sdt>
      <w:r>
        <w:rPr>
          <w:rFonts w:cs="仿宋"/>
          <w:bCs/>
          <w:sz w:val="28"/>
          <w:szCs w:val="28"/>
          <w:lang w:val="en-US"/>
        </w:rPr>
        <w:t xml:space="preserve">  </w:t>
      </w:r>
      <w:r>
        <w:rPr>
          <w:rFonts w:hint="eastAsia" w:cs="仿宋"/>
          <w:bCs/>
          <w:sz w:val="28"/>
          <w:szCs w:val="28"/>
          <w:lang w:val="en-US"/>
        </w:rPr>
        <w:t>否</w:t>
      </w:r>
      <w:sdt>
        <w:sdtPr>
          <w:rPr>
            <w:rFonts w:hint="eastAsia" w:cs="仿宋"/>
            <w:bCs/>
            <w:sz w:val="28"/>
            <w:szCs w:val="28"/>
            <w:lang w:val="en-US"/>
          </w:rPr>
          <w:id w:val="-783888758"/>
          <w14:checkbox>
            <w14:checked w14:val="0"/>
            <w14:checkedState w14:val="0052" w14:font="Wingdings 2"/>
            <w14:uncheckedState w14:val="2610" w14:font="MS Gothic"/>
          </w14:checkbox>
        </w:sdtPr>
        <w:sdtEndPr>
          <w:rPr>
            <w:rFonts w:hint="eastAsia" w:cs="仿宋"/>
            <w:bCs/>
            <w:sz w:val="28"/>
            <w:szCs w:val="28"/>
            <w:lang w:val="en-US"/>
          </w:rPr>
        </w:sdtEndPr>
        <w:sdtContent>
          <w:r>
            <w:rPr>
              <w:rFonts w:hint="eastAsia" w:ascii="MS Gothic" w:hAnsi="MS Gothic" w:eastAsia="MS Gothic" w:cs="仿宋"/>
              <w:bCs/>
              <w:sz w:val="28"/>
              <w:szCs w:val="28"/>
              <w:lang w:val="en-US"/>
            </w:rPr>
            <w:t>☐</w:t>
          </w:r>
        </w:sdtContent>
      </w:sdt>
    </w:p>
    <w:p>
      <w:pPr>
        <w:pStyle w:val="29"/>
        <w:numPr>
          <w:ilvl w:val="2"/>
          <w:numId w:val="0"/>
        </w:numPr>
        <w:spacing w:line="360" w:lineRule="auto"/>
        <w:rPr>
          <w:rFonts w:cs="仿宋"/>
          <w:sz w:val="28"/>
          <w:szCs w:val="28"/>
          <w:u w:val="single"/>
          <w:lang w:val="en-US"/>
        </w:rPr>
      </w:pPr>
      <w:r>
        <w:rPr>
          <w:rFonts w:hint="eastAsia" w:cs="仿宋"/>
          <w:bCs/>
          <w:sz w:val="28"/>
          <w:szCs w:val="28"/>
          <w:lang w:val="en-US"/>
        </w:rPr>
        <w:t>具体</w:t>
      </w:r>
      <w:r>
        <w:rPr>
          <w:rFonts w:hint="eastAsia" w:cs="仿宋"/>
          <w:sz w:val="28"/>
          <w:szCs w:val="28"/>
        </w:rPr>
        <w:t>设定了哪些质量目标？</w:t>
      </w:r>
      <w:r>
        <w:rPr>
          <w:rFonts w:hint="eastAsia" w:cs="仿宋"/>
          <w:sz w:val="28"/>
          <w:szCs w:val="28"/>
          <w:u w:val="single"/>
          <w:lang w:val="en-US"/>
        </w:rPr>
        <w:t xml:space="preserve">                                  </w:t>
      </w:r>
    </w:p>
    <w:p>
      <w:pPr>
        <w:numPr>
          <w:ilvl w:val="2"/>
          <w:numId w:val="5"/>
        </w:numPr>
        <w:spacing w:after="0" w:line="360" w:lineRule="auto"/>
        <w:rPr>
          <w:rFonts w:ascii="仿宋" w:hAnsi="仿宋" w:eastAsia="仿宋" w:cs="仿宋"/>
          <w:bCs/>
          <w:sz w:val="28"/>
          <w:szCs w:val="28"/>
          <w:lang w:val="en-US"/>
        </w:rPr>
      </w:pPr>
      <w:r>
        <w:rPr>
          <w:rFonts w:hint="eastAsia" w:ascii="仿宋" w:hAnsi="仿宋" w:eastAsia="仿宋" w:cs="仿宋"/>
          <w:bCs/>
          <w:sz w:val="28"/>
          <w:szCs w:val="28"/>
          <w:lang w:val="en-US"/>
        </w:rPr>
        <w:t>对质量目标层级是否进行目标分解或细化？是</w:t>
      </w:r>
      <w:r>
        <w:rPr>
          <w:rFonts w:hint="eastAsia" w:ascii="仿宋" w:hAnsi="仿宋" w:eastAsia="仿宋" w:cs="仿宋"/>
          <w:sz w:val="28"/>
          <w:szCs w:val="28"/>
        </w:rPr>
        <w:sym w:font="Wingdings 2" w:char="00A3"/>
      </w:r>
      <w:r>
        <w:rPr>
          <w:rFonts w:hint="eastAsia" w:ascii="仿宋" w:hAnsi="仿宋" w:eastAsia="仿宋" w:cs="仿宋"/>
          <w:bCs/>
          <w:sz w:val="28"/>
          <w:szCs w:val="28"/>
          <w:lang w:val="en-US"/>
        </w:rPr>
        <w:t xml:space="preserve"> 否</w:t>
      </w:r>
    </w:p>
    <w:p>
      <w:pPr>
        <w:pStyle w:val="29"/>
        <w:numPr>
          <w:ilvl w:val="2"/>
          <w:numId w:val="0"/>
        </w:numPr>
        <w:spacing w:line="360" w:lineRule="auto"/>
        <w:rPr>
          <w:rFonts w:cs="仿宋"/>
          <w:bCs/>
          <w:sz w:val="28"/>
          <w:szCs w:val="28"/>
          <w:lang w:val="en-US"/>
        </w:rPr>
      </w:pPr>
      <w:r>
        <w:rPr>
          <w:rFonts w:hint="eastAsia" w:cs="仿宋"/>
          <w:bCs/>
          <w:sz w:val="28"/>
          <w:szCs w:val="28"/>
          <w:lang w:val="en-US"/>
        </w:rPr>
        <w:t>采取哪些措施以保障这些质量目标的实现？</w:t>
      </w:r>
      <w:r>
        <w:rPr>
          <w:rFonts w:cs="仿宋"/>
          <w:bCs/>
          <w:sz w:val="28"/>
          <w:szCs w:val="28"/>
          <w:lang w:val="en-US"/>
        </w:rPr>
        <w:t xml:space="preserve"> </w:t>
      </w:r>
      <w:r>
        <w:rPr>
          <w:rFonts w:hint="eastAsia" w:cs="仿宋"/>
          <w:sz w:val="28"/>
          <w:szCs w:val="28"/>
          <w:u w:val="single"/>
          <w:lang w:val="en-US"/>
        </w:rPr>
        <w:t xml:space="preserve">                                 </w:t>
      </w:r>
      <w:r>
        <w:rPr>
          <w:rFonts w:cs="仿宋"/>
          <w:bCs/>
          <w:sz w:val="28"/>
          <w:szCs w:val="28"/>
          <w:lang w:val="en-US"/>
        </w:rPr>
        <w:t xml:space="preserve">                    </w:t>
      </w:r>
    </w:p>
    <w:p>
      <w:pPr>
        <w:numPr>
          <w:ilvl w:val="2"/>
          <w:numId w:val="5"/>
        </w:numPr>
        <w:spacing w:after="0" w:line="360" w:lineRule="auto"/>
        <w:rPr>
          <w:rFonts w:ascii="仿宋" w:hAnsi="仿宋" w:eastAsia="仿宋" w:cs="仿宋"/>
          <w:bCs/>
          <w:sz w:val="28"/>
          <w:szCs w:val="28"/>
          <w:lang w:val="en-US"/>
        </w:rPr>
      </w:pPr>
      <w:r>
        <w:rPr>
          <w:rFonts w:hint="eastAsia" w:ascii="仿宋" w:hAnsi="仿宋" w:eastAsia="仿宋" w:cs="仿宋"/>
          <w:bCs/>
          <w:sz w:val="28"/>
          <w:szCs w:val="28"/>
          <w:lang w:val="en-US"/>
        </w:rPr>
        <w:t>当事务所或其业务的性质和具体情况发生变化时，是否设定额外质量目标？         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5"/>
        <w:numPr>
          <w:ilvl w:val="1"/>
          <w:numId w:val="4"/>
        </w:numPr>
        <w:spacing w:before="0" w:after="0" w:line="360" w:lineRule="auto"/>
        <w:ind w:left="0" w:firstLine="0"/>
        <w:rPr>
          <w:rFonts w:ascii="仿宋" w:hAnsi="仿宋" w:eastAsia="仿宋"/>
        </w:rPr>
      </w:pPr>
      <w:bookmarkStart w:id="14" w:name="_Toc72143843"/>
      <w:bookmarkEnd w:id="14"/>
      <w:bookmarkStart w:id="15" w:name="_Toc7943"/>
      <w:bookmarkStart w:id="16" w:name="_Toc17176"/>
      <w:bookmarkStart w:id="17" w:name="_Toc72143844"/>
      <w:r>
        <w:rPr>
          <w:rFonts w:hint="eastAsia" w:ascii="仿宋" w:hAnsi="仿宋" w:eastAsia="仿宋"/>
        </w:rPr>
        <w:t>质量风险管理的机制、政策和程序</w:t>
      </w:r>
      <w:bookmarkEnd w:id="15"/>
      <w:bookmarkEnd w:id="16"/>
      <w:bookmarkEnd w:id="17"/>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bCs/>
          <w:sz w:val="28"/>
          <w:szCs w:val="28"/>
          <w:lang w:val="en-US"/>
        </w:rPr>
        <w:t>1.2.1 贵所是否建立</w:t>
      </w:r>
      <w:r>
        <w:rPr>
          <w:rFonts w:hint="eastAsia" w:ascii="仿宋" w:hAnsi="仿宋" w:eastAsia="仿宋" w:cs="仿宋"/>
          <w:bCs/>
          <w:sz w:val="28"/>
          <w:szCs w:val="28"/>
        </w:rPr>
        <w:t>质量风险管理的机制、政策和程序，包括但不限于质量风险管理机构设置、职责权限、质量风险管理流程（</w:t>
      </w:r>
      <w:r>
        <w:rPr>
          <w:rFonts w:hint="eastAsia" w:ascii="仿宋" w:hAnsi="仿宋" w:eastAsia="仿宋" w:cs="仿宋"/>
          <w:bCs/>
          <w:sz w:val="28"/>
          <w:szCs w:val="28"/>
          <w:lang w:val="en-US"/>
        </w:rPr>
        <w:t>包括</w:t>
      </w:r>
      <w:r>
        <w:rPr>
          <w:rFonts w:hint="eastAsia" w:ascii="仿宋" w:hAnsi="仿宋" w:eastAsia="仿宋" w:cs="仿宋"/>
          <w:bCs/>
          <w:sz w:val="28"/>
          <w:szCs w:val="28"/>
        </w:rPr>
        <w:t>质量风险</w:t>
      </w:r>
      <w:r>
        <w:rPr>
          <w:rFonts w:hint="eastAsia" w:ascii="仿宋" w:hAnsi="仿宋" w:eastAsia="仿宋" w:cs="仿宋"/>
          <w:bCs/>
          <w:sz w:val="28"/>
          <w:szCs w:val="28"/>
          <w:lang w:val="en-US"/>
        </w:rPr>
        <w:t>识别、</w:t>
      </w:r>
      <w:r>
        <w:rPr>
          <w:rFonts w:hint="eastAsia" w:ascii="仿宋" w:hAnsi="仿宋" w:eastAsia="仿宋" w:cs="仿宋"/>
          <w:bCs/>
          <w:sz w:val="28"/>
          <w:szCs w:val="28"/>
        </w:rPr>
        <w:t>评估</w:t>
      </w:r>
      <w:r>
        <w:rPr>
          <w:rFonts w:hint="eastAsia" w:ascii="仿宋" w:hAnsi="仿宋" w:eastAsia="仿宋" w:cs="仿宋"/>
          <w:bCs/>
          <w:sz w:val="28"/>
          <w:szCs w:val="28"/>
          <w:lang w:val="en-US"/>
        </w:rPr>
        <w:t>与分析</w:t>
      </w:r>
      <w:r>
        <w:rPr>
          <w:rFonts w:hint="eastAsia" w:ascii="仿宋" w:hAnsi="仿宋" w:eastAsia="仿宋" w:cs="仿宋"/>
          <w:bCs/>
          <w:sz w:val="28"/>
          <w:szCs w:val="28"/>
        </w:rPr>
        <w:t>；质量风险应对；质量风险监控等）；</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是</w:t>
      </w:r>
      <w:r>
        <w:rPr>
          <w:rFonts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29"/>
        <w:numPr>
          <w:ilvl w:val="2"/>
          <w:numId w:val="0"/>
        </w:numPr>
        <w:spacing w:line="360" w:lineRule="auto"/>
        <w:rPr>
          <w:rFonts w:cs="仿宋"/>
          <w:bCs/>
          <w:sz w:val="28"/>
          <w:szCs w:val="28"/>
          <w:u w:val="single"/>
        </w:rPr>
      </w:pPr>
      <w:r>
        <w:rPr>
          <w:rFonts w:hint="eastAsia" w:cs="仿宋"/>
          <w:bCs/>
          <w:sz w:val="28"/>
          <w:szCs w:val="28"/>
          <w:lang w:val="en-US"/>
        </w:rPr>
        <w:t>请介绍</w:t>
      </w:r>
      <w:r>
        <w:rPr>
          <w:rFonts w:hint="eastAsia" w:cs="仿宋"/>
          <w:bCs/>
          <w:sz w:val="28"/>
          <w:szCs w:val="28"/>
        </w:rPr>
        <w:t>贵所</w:t>
      </w:r>
      <w:r>
        <w:rPr>
          <w:rFonts w:hint="eastAsia" w:cs="仿宋"/>
          <w:bCs/>
          <w:sz w:val="28"/>
          <w:szCs w:val="28"/>
          <w:lang w:val="en-US"/>
        </w:rPr>
        <w:t>详细描述已建立的关于</w:t>
      </w:r>
      <w:r>
        <w:rPr>
          <w:rFonts w:hint="eastAsia" w:cs="仿宋"/>
          <w:bCs/>
          <w:sz w:val="28"/>
          <w:szCs w:val="28"/>
        </w:rPr>
        <w:t>质量风险管理的机制、政策和程序：</w:t>
      </w:r>
    </w:p>
    <w:p>
      <w:pPr>
        <w:pStyle w:val="29"/>
        <w:numPr>
          <w:ilvl w:val="2"/>
          <w:numId w:val="0"/>
        </w:numPr>
        <w:spacing w:line="360" w:lineRule="auto"/>
        <w:rPr>
          <w:rFonts w:cs="仿宋"/>
          <w:sz w:val="28"/>
          <w:szCs w:val="28"/>
          <w:u w:val="single"/>
          <w:lang w:val="en-US"/>
        </w:rPr>
      </w:pPr>
      <w:r>
        <w:rPr>
          <w:rFonts w:cs="仿宋"/>
          <w:sz w:val="28"/>
          <w:szCs w:val="28"/>
          <w:u w:val="single"/>
          <w:lang w:val="en-US"/>
        </w:rPr>
        <w:t xml:space="preserve">      </w:t>
      </w:r>
      <w:r>
        <w:rPr>
          <w:rFonts w:hint="eastAsia" w:cs="仿宋"/>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1.2.2 风险信息收集：</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是否定期考虑内外部环境因素可能导致的质量风险；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在识别质量风险时，是否结合事务所、业务的性质和具体情况考虑对质量目标产生不利影响的事项或情况；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29"/>
        <w:numPr>
          <w:ilvl w:val="2"/>
          <w:numId w:val="0"/>
        </w:numPr>
        <w:spacing w:line="360" w:lineRule="auto"/>
        <w:rPr>
          <w:rFonts w:cs="仿宋"/>
          <w:sz w:val="28"/>
          <w:szCs w:val="28"/>
          <w:u w:val="single"/>
          <w:lang w:val="en-US"/>
        </w:rPr>
      </w:pPr>
      <w:r>
        <w:rPr>
          <w:rFonts w:hint="eastAsia" w:cs="仿宋"/>
          <w:bCs/>
          <w:sz w:val="28"/>
          <w:szCs w:val="28"/>
          <w:lang w:val="en-US"/>
        </w:rPr>
        <w:t>请介绍贵所识别的对质量目标产生的不利影响具体包括哪些方面？</w:t>
      </w:r>
      <w:r>
        <w:rPr>
          <w:rFonts w:hint="eastAsia" w:cs="仿宋"/>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1.2.3 风险识别与分析：</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贵所是否定期开展质量风险识别与分析；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请介绍具体的风险识别的内容及要素以及如何开展风险识别与分析，重点考虑以下方面：</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风险分析的常用方法有哪些？</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具体识别的风险有哪些？</w:t>
      </w:r>
      <w:r>
        <w:rPr>
          <w:rFonts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针对识别出的风险事项制定了哪些风险控制措施？</w:t>
      </w:r>
      <w:r>
        <w:rPr>
          <w:rFonts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贵所如何对识别风险以及应对措施进行记录？</w:t>
      </w:r>
      <w:r>
        <w:rPr>
          <w:rFonts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是否对风险列表和应对措施进行持续更新和完善？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1.2.4 贵所是否制定政策和程序用于识别、分析、评估额外质量风险；</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请介绍制定哪些政策和程序用于识别、分析、评估存在需要设定额外质量目标的情况以及采取怎样的应对措施？</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1.2.5 风险评估：</w:t>
      </w:r>
    </w:p>
    <w:p>
      <w:pPr>
        <w:pStyle w:val="28"/>
        <w:widowControl w:val="0"/>
        <w:spacing w:after="0" w:line="360" w:lineRule="auto"/>
        <w:ind w:left="0"/>
        <w:jc w:val="both"/>
        <w:rPr>
          <w:rFonts w:cs="仿宋"/>
          <w:bCs/>
          <w:sz w:val="28"/>
          <w:szCs w:val="28"/>
          <w:lang w:val="en-US"/>
        </w:rPr>
      </w:pPr>
      <w:r>
        <w:rPr>
          <w:rFonts w:hint="eastAsia" w:ascii="仿宋" w:hAnsi="仿宋" w:eastAsia="仿宋" w:cs="仿宋"/>
          <w:bCs/>
          <w:sz w:val="28"/>
          <w:szCs w:val="28"/>
          <w:lang w:val="en-US"/>
        </w:rPr>
        <w:t xml:space="preserve">贵所是否开展质量风险评估活动？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请介绍风险评估的频率、评估流程、评估方法、评估标准、参与评估的人员，以及是否分为突发风险/日常风险；请考虑事务所整体层面/质量管理体系各组成部分层面风险等不同维度；</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风险评估结果需要经过哪些授权审批？</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1.2.6 贵所认为影响质量目标实现的风险有哪些？</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如已开展风险评估，请介绍风险评估结果，哪些属于重大风险？</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1.2.7 质量风险应对：</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针对质量风险评估结果，是否设置专人专岗进行跟踪？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是否根据风险评估结果制定风险应对措施；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请介绍如何对风险管控情况进行跟踪；</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跟踪结果如何进行反馈和上报；</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是否对风险列表和应对措施进行持续更新和完善； 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1.2.8 请介绍贵所是否曾经发生过重大风险事件；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p>
    <w:p>
      <w:pPr>
        <w:pStyle w:val="28"/>
        <w:widowControl w:val="0"/>
        <w:spacing w:after="0" w:line="360" w:lineRule="auto"/>
        <w:ind w:left="0"/>
        <w:jc w:val="both"/>
        <w:rPr>
          <w:rFonts w:ascii="仿宋" w:hAnsi="仿宋" w:eastAsia="仿宋" w:cs="仿宋"/>
          <w:bCs/>
          <w:sz w:val="28"/>
          <w:szCs w:val="28"/>
          <w:u w:val="single"/>
          <w:lang w:val="en-US"/>
        </w:rPr>
      </w:pPr>
      <w:r>
        <w:rPr>
          <w:rFonts w:hint="eastAsia" w:ascii="仿宋" w:hAnsi="仿宋" w:eastAsia="仿宋" w:cs="仿宋"/>
          <w:bCs/>
          <w:sz w:val="28"/>
          <w:szCs w:val="28"/>
          <w:lang w:val="en-US"/>
        </w:rPr>
        <w:t>如有请介绍风险事件产生的背景和原因，以及具体的应对方案。</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lang w:val="en-US"/>
        </w:rPr>
      </w:pP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18" w:name="_Toc72143845"/>
      <w:bookmarkStart w:id="19" w:name="_Toc7513"/>
      <w:bookmarkStart w:id="20" w:name="_Toc27985"/>
      <w:bookmarkStart w:id="21" w:name="_Toc31340"/>
      <w:r>
        <w:rPr>
          <w:rFonts w:hint="eastAsia" w:ascii="仿宋" w:hAnsi="仿宋" w:eastAsia="仿宋"/>
          <w:sz w:val="28"/>
          <w:szCs w:val="28"/>
        </w:rPr>
        <w:t>治理和领导层</w:t>
      </w:r>
      <w:bookmarkEnd w:id="18"/>
      <w:bookmarkEnd w:id="19"/>
      <w:bookmarkEnd w:id="20"/>
      <w:bookmarkEnd w:id="21"/>
    </w:p>
    <w:p>
      <w:pPr>
        <w:pStyle w:val="5"/>
        <w:numPr>
          <w:ilvl w:val="1"/>
          <w:numId w:val="4"/>
        </w:numPr>
        <w:spacing w:before="0" w:after="0" w:line="360" w:lineRule="auto"/>
        <w:ind w:left="0" w:firstLine="0"/>
        <w:rPr>
          <w:rFonts w:ascii="仿宋" w:hAnsi="仿宋" w:eastAsia="仿宋"/>
        </w:rPr>
      </w:pPr>
      <w:bookmarkStart w:id="22" w:name="_Toc72143846"/>
      <w:bookmarkStart w:id="23" w:name="_Toc12672"/>
      <w:bookmarkStart w:id="24" w:name="_Toc7354"/>
      <w:r>
        <w:rPr>
          <w:rFonts w:hint="eastAsia" w:ascii="仿宋" w:hAnsi="仿宋" w:eastAsia="仿宋"/>
        </w:rPr>
        <w:t>质量至上的文化建设</w:t>
      </w:r>
      <w:bookmarkEnd w:id="22"/>
      <w:bookmarkEnd w:id="23"/>
      <w:bookmarkEnd w:id="24"/>
    </w:p>
    <w:p>
      <w:pPr>
        <w:pStyle w:val="28"/>
        <w:widowControl w:val="0"/>
        <w:spacing w:after="0" w:line="360" w:lineRule="auto"/>
        <w:ind w:left="0"/>
        <w:jc w:val="both"/>
        <w:rPr>
          <w:rFonts w:ascii="仿宋" w:hAnsi="仿宋" w:eastAsia="仿宋" w:cs="仿宋"/>
          <w:sz w:val="28"/>
          <w:szCs w:val="28"/>
          <w:u w:val="single"/>
        </w:rPr>
      </w:pPr>
      <w:r>
        <w:rPr>
          <w:rFonts w:hint="eastAsia" w:ascii="仿宋" w:hAnsi="仿宋" w:eastAsia="仿宋" w:cs="仿宋"/>
          <w:sz w:val="28"/>
          <w:szCs w:val="28"/>
          <w:lang w:val="en-US"/>
        </w:rPr>
        <w:t>2.1.1</w:t>
      </w:r>
      <w:r>
        <w:rPr>
          <w:rFonts w:hint="eastAsia" w:ascii="仿宋" w:hAnsi="仿宋" w:eastAsia="仿宋" w:cs="仿宋"/>
          <w:sz w:val="28"/>
          <w:szCs w:val="28"/>
        </w:rPr>
        <w:t>请举例说明贵所的企业文化是怎样的？在质量至上的文化建设方面开展的最具特色、最易落地执行的举措（不超过三项）；</w:t>
      </w:r>
      <w:r>
        <w:rPr>
          <w:rFonts w:ascii="仿宋" w:hAnsi="仿宋" w:eastAsia="仿宋" w:cs="仿宋"/>
          <w:sz w:val="28"/>
          <w:szCs w:val="28"/>
          <w:u w:val="single"/>
        </w:rPr>
        <w:t xml:space="preserve">                                          </w:t>
      </w:r>
    </w:p>
    <w:p>
      <w:pPr>
        <w:pStyle w:val="28"/>
        <w:widowControl w:val="0"/>
        <w:spacing w:after="0" w:line="360" w:lineRule="auto"/>
        <w:ind w:left="0"/>
        <w:jc w:val="both"/>
        <w:rPr>
          <w:rFonts w:cs="仿宋"/>
          <w:sz w:val="28"/>
          <w:szCs w:val="28"/>
          <w:u w:val="single"/>
        </w:rPr>
      </w:pPr>
      <w:r>
        <w:rPr>
          <w:rFonts w:hint="eastAsia" w:ascii="仿宋" w:hAnsi="仿宋" w:eastAsia="仿宋" w:cs="仿宋"/>
          <w:sz w:val="28"/>
          <w:szCs w:val="28"/>
          <w:lang w:val="en-US"/>
        </w:rPr>
        <w:t>2.1.2贵所哪些人员承担培育、传递文化理念职责；通过哪些方式对事务所文化进行培养、宣贯？</w:t>
      </w:r>
      <w:r>
        <w:rPr>
          <w:rFonts w:ascii="仿宋" w:hAnsi="仿宋" w:eastAsia="仿宋" w:cs="仿宋"/>
          <w:sz w:val="28"/>
          <w:szCs w:val="28"/>
          <w:u w:val="single"/>
        </w:rPr>
        <w:t xml:space="preserve">                                 </w:t>
      </w:r>
    </w:p>
    <w:p>
      <w:pPr>
        <w:pStyle w:val="28"/>
        <w:widowControl w:val="0"/>
        <w:spacing w:after="0" w:line="360" w:lineRule="auto"/>
        <w:ind w:left="0"/>
        <w:jc w:val="both"/>
        <w:rPr>
          <w:rFonts w:cs="仿宋"/>
          <w:sz w:val="28"/>
          <w:szCs w:val="28"/>
          <w:u w:val="single"/>
        </w:rPr>
      </w:pPr>
      <w:r>
        <w:rPr>
          <w:rFonts w:hint="eastAsia" w:ascii="仿宋" w:hAnsi="仿宋" w:eastAsia="仿宋" w:cs="仿宋"/>
          <w:sz w:val="28"/>
          <w:szCs w:val="28"/>
          <w:lang w:val="en-US"/>
        </w:rPr>
        <w:t>2.1.3贵所如何合理保证文化的适应性和指引性？</w:t>
      </w:r>
      <w:r>
        <w:rPr>
          <w:rFonts w:ascii="仿宋" w:hAnsi="仿宋" w:eastAsia="仿宋" w:cs="仿宋"/>
          <w:sz w:val="28"/>
          <w:szCs w:val="28"/>
          <w:u w:val="single"/>
        </w:rPr>
        <w:t xml:space="preserve">                     </w:t>
      </w:r>
      <w:r>
        <w:rPr>
          <w:rFonts w:cs="仿宋"/>
          <w:sz w:val="28"/>
          <w:szCs w:val="28"/>
          <w:u w:val="single"/>
        </w:rPr>
        <w:t xml:space="preserve">                       </w:t>
      </w:r>
    </w:p>
    <w:p>
      <w:pPr>
        <w:pStyle w:val="28"/>
        <w:widowControl w:val="0"/>
        <w:spacing w:after="0" w:line="360" w:lineRule="auto"/>
        <w:ind w:left="0"/>
        <w:jc w:val="both"/>
        <w:rPr>
          <w:rFonts w:ascii="仿宋" w:hAnsi="仿宋" w:eastAsia="仿宋" w:cs="仿宋"/>
          <w:sz w:val="28"/>
          <w:szCs w:val="28"/>
          <w:lang w:val="en-US"/>
        </w:rPr>
      </w:pPr>
      <w:r>
        <w:rPr>
          <w:rFonts w:hint="eastAsia" w:ascii="仿宋" w:hAnsi="仿宋" w:eastAsia="仿宋" w:cs="仿宋"/>
          <w:sz w:val="28"/>
          <w:szCs w:val="28"/>
          <w:lang w:val="en-US"/>
        </w:rPr>
        <w:t>2</w:t>
      </w:r>
      <w:r>
        <w:rPr>
          <w:rFonts w:ascii="仿宋" w:hAnsi="仿宋" w:eastAsia="仿宋" w:cs="仿宋"/>
          <w:sz w:val="28"/>
          <w:szCs w:val="28"/>
          <w:lang w:val="en-US"/>
        </w:rPr>
        <w:t xml:space="preserve">.1.4 </w:t>
      </w:r>
      <w:r>
        <w:rPr>
          <w:rFonts w:hint="eastAsia" w:ascii="仿宋" w:hAnsi="仿宋" w:eastAsia="仿宋" w:cs="仿宋"/>
          <w:sz w:val="28"/>
          <w:szCs w:val="28"/>
          <w:lang w:val="en-US"/>
        </w:rPr>
        <w:t>贵所是否定期进行事务所文化评估；</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p>
    <w:p>
      <w:pPr>
        <w:pStyle w:val="28"/>
        <w:widowControl w:val="0"/>
        <w:spacing w:after="0" w:line="360" w:lineRule="auto"/>
        <w:ind w:left="0"/>
        <w:jc w:val="both"/>
        <w:rPr>
          <w:rFonts w:ascii="仿宋" w:hAnsi="仿宋" w:eastAsia="仿宋" w:cs="仿宋"/>
          <w:sz w:val="28"/>
          <w:szCs w:val="28"/>
          <w:u w:val="single"/>
        </w:rPr>
      </w:pPr>
      <w:r>
        <w:rPr>
          <w:rFonts w:hint="eastAsia" w:ascii="仿宋" w:hAnsi="仿宋" w:eastAsia="仿宋" w:cs="仿宋"/>
          <w:sz w:val="28"/>
          <w:szCs w:val="28"/>
          <w:lang w:val="en-US"/>
        </w:rPr>
        <w:t>事务所在评估文化适应性和指引性方面，考虑了哪些因素？</w:t>
      </w:r>
      <w:r>
        <w:rPr>
          <w:rFonts w:ascii="仿宋" w:hAnsi="仿宋" w:eastAsia="仿宋" w:cs="仿宋"/>
          <w:sz w:val="28"/>
          <w:szCs w:val="28"/>
          <w:u w:val="single"/>
        </w:rPr>
        <w:t xml:space="preserve">                                            </w:t>
      </w:r>
    </w:p>
    <w:p>
      <w:pPr>
        <w:pStyle w:val="28"/>
        <w:widowControl w:val="0"/>
        <w:spacing w:after="0" w:line="360" w:lineRule="auto"/>
        <w:ind w:left="0"/>
        <w:jc w:val="both"/>
        <w:rPr>
          <w:rFonts w:cs="仿宋"/>
          <w:sz w:val="28"/>
          <w:szCs w:val="28"/>
          <w:u w:val="single"/>
        </w:rPr>
      </w:pPr>
      <w:r>
        <w:rPr>
          <w:rFonts w:hint="eastAsia" w:ascii="仿宋" w:hAnsi="仿宋" w:eastAsia="仿宋" w:cs="仿宋"/>
          <w:sz w:val="28"/>
          <w:szCs w:val="28"/>
          <w:lang w:val="en-US"/>
        </w:rPr>
        <w:t>2.1.</w:t>
      </w:r>
      <w:r>
        <w:rPr>
          <w:rFonts w:ascii="仿宋" w:hAnsi="仿宋" w:eastAsia="仿宋" w:cs="仿宋"/>
          <w:sz w:val="28"/>
          <w:szCs w:val="28"/>
          <w:lang w:val="en-US"/>
        </w:rPr>
        <w:t>5</w:t>
      </w:r>
      <w:r>
        <w:rPr>
          <w:rFonts w:hint="eastAsia" w:ascii="仿宋" w:hAnsi="仿宋" w:eastAsia="仿宋" w:cs="仿宋"/>
          <w:sz w:val="28"/>
          <w:szCs w:val="28"/>
          <w:lang w:val="en-US"/>
        </w:rPr>
        <w:t>请说明贵所财务哪些方式向全体员工强调职业价值观、职业道德和职业态度的重要性？</w:t>
      </w:r>
      <w:r>
        <w:rPr>
          <w:rFonts w:ascii="仿宋" w:hAnsi="仿宋" w:eastAsia="仿宋" w:cs="仿宋"/>
          <w:sz w:val="28"/>
          <w:szCs w:val="28"/>
          <w:u w:val="single"/>
        </w:rPr>
        <w:t xml:space="preserve">                                          </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25" w:name="_Toc72143847"/>
      <w:bookmarkStart w:id="26" w:name="_Toc23420"/>
      <w:bookmarkStart w:id="27" w:name="_Toc9953"/>
      <w:r>
        <w:rPr>
          <w:rFonts w:hint="eastAsia" w:ascii="仿宋" w:hAnsi="仿宋" w:eastAsia="仿宋"/>
        </w:rPr>
        <w:t>事务所发展战略</w:t>
      </w:r>
      <w:bookmarkEnd w:id="25"/>
      <w:bookmarkEnd w:id="26"/>
      <w:bookmarkEnd w:id="27"/>
    </w:p>
    <w:p>
      <w:pPr>
        <w:pStyle w:val="29"/>
        <w:numPr>
          <w:ilvl w:val="2"/>
          <w:numId w:val="0"/>
        </w:numPr>
        <w:spacing w:line="360" w:lineRule="auto"/>
        <w:rPr>
          <w:rFonts w:cs="仿宋"/>
          <w:sz w:val="28"/>
          <w:szCs w:val="28"/>
          <w:lang w:val="en-US"/>
        </w:rPr>
      </w:pPr>
      <w:r>
        <w:rPr>
          <w:rFonts w:hint="eastAsia" w:cs="仿宋"/>
          <w:sz w:val="28"/>
          <w:szCs w:val="28"/>
          <w:lang w:val="en-US"/>
        </w:rPr>
        <w:t>2.2.1贵所是否根据自身情况制定中长期发展战略；</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lang w:val="en-US"/>
        </w:rPr>
      </w:pPr>
      <w:r>
        <w:rPr>
          <w:rFonts w:hint="eastAsia" w:cs="仿宋"/>
          <w:sz w:val="28"/>
          <w:szCs w:val="28"/>
          <w:lang w:val="en-US"/>
        </w:rPr>
        <w:t>2</w:t>
      </w:r>
      <w:r>
        <w:rPr>
          <w:rFonts w:cs="仿宋"/>
          <w:sz w:val="28"/>
          <w:szCs w:val="28"/>
          <w:lang w:val="en-US"/>
        </w:rPr>
        <w:t>.2.2</w:t>
      </w:r>
      <w:r>
        <w:rPr>
          <w:rFonts w:hint="eastAsia" w:cs="仿宋"/>
          <w:sz w:val="28"/>
          <w:szCs w:val="28"/>
          <w:lang w:val="en-US"/>
        </w:rPr>
        <w:t>贵所在制定发展战略时是否考虑质量方面的要求；是</w:t>
      </w:r>
      <w:r>
        <w:rPr>
          <w:rFonts w:hint="eastAsia" w:cs="仿宋"/>
          <w:sz w:val="28"/>
          <w:szCs w:val="28"/>
          <w:lang w:val="en-US"/>
        </w:rPr>
        <w:sym w:font="Wingdings 2" w:char="00A3"/>
      </w:r>
      <w:r>
        <w:rPr>
          <w:rFonts w:hint="eastAsia" w:cs="仿宋"/>
          <w:sz w:val="28"/>
          <w:szCs w:val="28"/>
          <w:lang w:val="en-US"/>
        </w:rPr>
        <w:t xml:space="preserve"> 否</w:t>
      </w:r>
      <w:r>
        <w:rPr>
          <w:rFonts w:hint="eastAsia" w:cs="仿宋"/>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请介绍贵所是如何考虑质量方面的要求，具体怎么表现？</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w:t>
      </w:r>
      <w:r>
        <w:rPr>
          <w:rFonts w:cs="仿宋"/>
          <w:sz w:val="28"/>
          <w:szCs w:val="28"/>
          <w:lang w:val="en-US"/>
        </w:rPr>
        <w:t>.2.3</w:t>
      </w:r>
      <w:r>
        <w:rPr>
          <w:rFonts w:hint="eastAsia" w:cs="仿宋"/>
          <w:sz w:val="28"/>
          <w:szCs w:val="28"/>
          <w:lang w:val="en-US"/>
        </w:rPr>
        <w:t>在战略目标和规划与事务所资源匹配方面，贵所采取了哪些方式，确保资源匹配？</w:t>
      </w:r>
      <w:r>
        <w:rPr>
          <w:rFonts w:cs="仿宋"/>
          <w:sz w:val="28"/>
          <w:szCs w:val="28"/>
          <w:u w:val="single"/>
        </w:rPr>
        <w:t xml:space="preserve">                                            </w:t>
      </w:r>
    </w:p>
    <w:p>
      <w:pPr>
        <w:pStyle w:val="29"/>
        <w:numPr>
          <w:ilvl w:val="2"/>
          <w:numId w:val="0"/>
        </w:numPr>
        <w:spacing w:line="360" w:lineRule="auto"/>
        <w:rPr>
          <w:rFonts w:cs="仿宋"/>
          <w:sz w:val="28"/>
          <w:szCs w:val="28"/>
          <w:lang w:val="en-US"/>
        </w:rPr>
      </w:pPr>
      <w:r>
        <w:rPr>
          <w:rFonts w:hint="eastAsia" w:cs="仿宋"/>
          <w:sz w:val="28"/>
          <w:szCs w:val="28"/>
          <w:lang w:val="en-US"/>
        </w:rPr>
        <w:t>2.2.</w:t>
      </w:r>
      <w:r>
        <w:rPr>
          <w:rFonts w:cs="仿宋"/>
          <w:sz w:val="28"/>
          <w:szCs w:val="28"/>
          <w:lang w:val="en-US"/>
        </w:rPr>
        <w:t>4</w:t>
      </w:r>
      <w:r>
        <w:rPr>
          <w:rFonts w:hint="eastAsia" w:cs="仿宋"/>
          <w:sz w:val="28"/>
          <w:szCs w:val="28"/>
          <w:lang w:val="en-US"/>
        </w:rPr>
        <w:t>贵所在财务和运营方面是否优先考虑质量要求；</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请说明贵所在财务和运营方面坚持质量优先原则的采取的典型措施：（1）在业务规模增长与高风险业务筛选之间如何进行平衡；</w:t>
      </w:r>
      <w:r>
        <w:rPr>
          <w:rFonts w:cs="仿宋"/>
          <w:sz w:val="28"/>
          <w:szCs w:val="28"/>
          <w:u w:val="single"/>
        </w:rPr>
        <w:t xml:space="preserve">                                            </w:t>
      </w:r>
    </w:p>
    <w:p>
      <w:pPr>
        <w:pStyle w:val="29"/>
        <w:numPr>
          <w:ilvl w:val="2"/>
          <w:numId w:val="0"/>
        </w:numPr>
        <w:spacing w:line="360" w:lineRule="auto"/>
        <w:rPr>
          <w:rFonts w:cs="仿宋"/>
          <w:sz w:val="28"/>
          <w:szCs w:val="28"/>
          <w:lang w:val="en-US"/>
        </w:rPr>
      </w:pPr>
      <w:r>
        <w:rPr>
          <w:rFonts w:hint="eastAsia" w:cs="仿宋"/>
          <w:sz w:val="28"/>
          <w:szCs w:val="28"/>
          <w:lang w:val="en-US"/>
        </w:rPr>
        <w:t xml:space="preserve">（2）在吸收新团队的决策过程中，是否优先考虑其带入业务的风险而非收入规模； </w:t>
      </w:r>
      <w:r>
        <w:rPr>
          <w:rFonts w:cs="仿宋"/>
          <w:sz w:val="28"/>
          <w:szCs w:val="28"/>
          <w:lang w:val="en-US"/>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（3）对收入明显高于平均水平的高风险项目，如何突出质量优先原则等；</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（4）如何看待并安排研发创新投入、人才培养等方面的投入；</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（5）其他措施；</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28" w:name="_Toc72143848"/>
      <w:bookmarkEnd w:id="28"/>
      <w:bookmarkStart w:id="29" w:name="_Toc72143849"/>
      <w:bookmarkStart w:id="30" w:name="_Toc11998"/>
      <w:bookmarkStart w:id="31" w:name="_Toc5988"/>
      <w:r>
        <w:rPr>
          <w:rFonts w:hint="eastAsia" w:ascii="仿宋" w:hAnsi="仿宋" w:eastAsia="仿宋"/>
        </w:rPr>
        <w:t>领导层</w:t>
      </w:r>
      <w:bookmarkEnd w:id="29"/>
      <w:bookmarkEnd w:id="30"/>
      <w:bookmarkEnd w:id="31"/>
    </w:p>
    <w:p>
      <w:pPr>
        <w:pStyle w:val="29"/>
        <w:numPr>
          <w:ilvl w:val="2"/>
          <w:numId w:val="0"/>
        </w:numPr>
        <w:spacing w:line="360" w:lineRule="auto"/>
        <w:rPr>
          <w:rFonts w:cs="仿宋"/>
          <w:sz w:val="28"/>
          <w:szCs w:val="28"/>
          <w:u w:val="single"/>
        </w:rPr>
      </w:pPr>
      <w:r>
        <w:rPr>
          <w:rFonts w:hint="eastAsia" w:cs="仿宋"/>
          <w:sz w:val="28"/>
          <w:szCs w:val="28"/>
          <w:lang w:val="en-US"/>
        </w:rPr>
        <w:t xml:space="preserve">2.3.1  </w:t>
      </w:r>
      <w:r>
        <w:rPr>
          <w:rFonts w:hint="eastAsia" w:cs="仿宋"/>
          <w:sz w:val="28"/>
          <w:szCs w:val="28"/>
        </w:rPr>
        <w:t>请说明贵所对于全所质量管理体系承担最终责任并接受问责人员包括哪些人员/岗位，具体需承担的责任及接受问责的方式有哪些；</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 xml:space="preserve">2.3.2  </w:t>
      </w:r>
      <w:r>
        <w:rPr>
          <w:rFonts w:hint="eastAsia" w:cs="仿宋"/>
          <w:sz w:val="28"/>
          <w:szCs w:val="28"/>
        </w:rPr>
        <w:t>请说明贵所最终负责审计风险管理人员的具体行政职务，并介绍其主要工作内容、资质要求；</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hint="eastAsia" w:cs="仿宋"/>
          <w:sz w:val="28"/>
          <w:szCs w:val="28"/>
          <w:lang w:val="en-US"/>
        </w:rPr>
        <w:t>2.3.3  贵所是否设置专职人员最终负责质量管理体系运行；</w:t>
      </w:r>
    </w:p>
    <w:p>
      <w:pPr>
        <w:pStyle w:val="30"/>
        <w:spacing w:line="360" w:lineRule="auto"/>
        <w:ind w:left="0" w:firstLine="0"/>
        <w:jc w:val="both"/>
        <w:rPr>
          <w:rFonts w:cs="仿宋"/>
          <w:sz w:val="28"/>
          <w:szCs w:val="28"/>
          <w:lang w:val="en-US"/>
        </w:rPr>
      </w:pP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请介绍贵所负责质量管理体系运行的具体行政职务/岗位以及需具备哪些资质或条件：</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2.3.</w:t>
      </w:r>
      <w:r>
        <w:rPr>
          <w:rFonts w:cs="仿宋"/>
          <w:sz w:val="28"/>
          <w:szCs w:val="28"/>
          <w:lang w:val="en-US"/>
        </w:rPr>
        <w:t>4</w:t>
      </w:r>
      <w:r>
        <w:rPr>
          <w:rFonts w:hint="eastAsia" w:cs="仿宋"/>
          <w:sz w:val="28"/>
          <w:szCs w:val="28"/>
          <w:lang w:val="en-US"/>
        </w:rPr>
        <w:t xml:space="preserve">  请说明贵所向上述质量管理体系运行负责人的具体工作内容以及授予了哪些权力，请结合实务工作举例说明；</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2.3.</w:t>
      </w:r>
      <w:r>
        <w:rPr>
          <w:rFonts w:cs="仿宋"/>
          <w:sz w:val="28"/>
          <w:szCs w:val="28"/>
          <w:lang w:val="en-US"/>
        </w:rPr>
        <w:t>5</w:t>
      </w:r>
      <w:r>
        <w:rPr>
          <w:rFonts w:hint="eastAsia" w:cs="仿宋"/>
          <w:sz w:val="28"/>
          <w:szCs w:val="28"/>
          <w:lang w:val="en-US"/>
        </w:rPr>
        <w:t xml:space="preserve">  请详细介绍贵所的问责机制，当贵所出现重大审计失败案例，并受到行政处罚、监管措施、或承担民事责任、刑事责任时；</w:t>
      </w:r>
      <w:r>
        <w:rPr>
          <w:rFonts w:cs="仿宋"/>
          <w:sz w:val="28"/>
          <w:szCs w:val="28"/>
          <w:u w:val="single"/>
        </w:rPr>
        <w:t xml:space="preserve">                                            </w:t>
      </w:r>
    </w:p>
    <w:p>
      <w:pPr>
        <w:pStyle w:val="29"/>
        <w:numPr>
          <w:ilvl w:val="2"/>
          <w:numId w:val="0"/>
        </w:numPr>
        <w:spacing w:line="360" w:lineRule="auto"/>
        <w:rPr>
          <w:rFonts w:cs="仿宋"/>
          <w:sz w:val="28"/>
          <w:szCs w:val="28"/>
          <w:lang w:val="en-US"/>
        </w:rPr>
      </w:pPr>
      <w:r>
        <w:rPr>
          <w:rFonts w:hint="eastAsia" w:cs="仿宋"/>
          <w:sz w:val="28"/>
          <w:szCs w:val="28"/>
          <w:lang w:val="en-US"/>
        </w:rPr>
        <w:t>2</w:t>
      </w:r>
      <w:r>
        <w:rPr>
          <w:rFonts w:cs="仿宋"/>
          <w:sz w:val="28"/>
          <w:szCs w:val="28"/>
          <w:lang w:val="en-US"/>
        </w:rPr>
        <w:t xml:space="preserve">.3.6 </w:t>
      </w:r>
      <w:r>
        <w:rPr>
          <w:rFonts w:hint="eastAsia" w:cs="仿宋"/>
          <w:sz w:val="28"/>
          <w:szCs w:val="28"/>
          <w:lang w:val="en-US"/>
        </w:rPr>
        <w:t xml:space="preserve">针对审计失败情况，贵所最终责任人及质量管理体系运行负责人是否承担责任； </w:t>
      </w:r>
      <w:r>
        <w:rPr>
          <w:rFonts w:cs="仿宋"/>
          <w:sz w:val="28"/>
          <w:szCs w:val="28"/>
          <w:lang w:val="en-US"/>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请详细介绍最终责任人及质量管理体系运行负责人分别承担哪些责任，如何落实相关责任；</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hint="eastAsia" w:cs="仿宋"/>
          <w:sz w:val="28"/>
          <w:szCs w:val="28"/>
          <w:lang w:val="en-US"/>
        </w:rPr>
        <w:t xml:space="preserve">2.3.7  请说明贵所是否设置了职业道德主管合伙人、独立性主管合伙人，或者承担类似职责的职务。 </w:t>
      </w:r>
      <w:r>
        <w:rPr>
          <w:rFonts w:cs="仿宋"/>
          <w:sz w:val="28"/>
          <w:szCs w:val="28"/>
          <w:lang w:val="en-US"/>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请分别说明职业道德主管合伙人、独立性主管合伙人具体职务、任职资格、职责权限及履职情况；</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2.3.8  除上述职务人员外，贵所内部控制的领导框架中，还包括哪些负有领导责任的人员并请予以介绍；</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32" w:name="_Toc72143850"/>
      <w:bookmarkStart w:id="33" w:name="_Toc25062"/>
      <w:bookmarkStart w:id="34" w:name="_Toc12900"/>
      <w:r>
        <w:rPr>
          <w:rFonts w:hint="eastAsia" w:ascii="仿宋" w:hAnsi="仿宋" w:eastAsia="仿宋"/>
        </w:rPr>
        <w:t>组织架构</w:t>
      </w:r>
      <w:bookmarkEnd w:id="32"/>
      <w:bookmarkEnd w:id="33"/>
      <w:bookmarkEnd w:id="34"/>
    </w:p>
    <w:p>
      <w:pPr>
        <w:pStyle w:val="30"/>
        <w:spacing w:line="360" w:lineRule="auto"/>
        <w:ind w:left="0" w:firstLine="0"/>
        <w:jc w:val="both"/>
        <w:rPr>
          <w:rFonts w:cs="仿宋"/>
          <w:sz w:val="28"/>
          <w:szCs w:val="28"/>
          <w:lang w:val="en-US"/>
        </w:rPr>
      </w:pPr>
      <w:r>
        <w:rPr>
          <w:rFonts w:hint="eastAsia" w:cs="仿宋"/>
          <w:sz w:val="28"/>
          <w:szCs w:val="28"/>
          <w:lang w:val="en-US"/>
        </w:rPr>
        <w:t>2</w:t>
      </w:r>
      <w:r>
        <w:rPr>
          <w:rFonts w:hint="eastAsia" w:cs="仿宋"/>
          <w:sz w:val="28"/>
          <w:szCs w:val="28"/>
        </w:rPr>
        <w:t>.</w:t>
      </w:r>
      <w:r>
        <w:rPr>
          <w:rFonts w:hint="eastAsia" w:cs="仿宋"/>
          <w:sz w:val="28"/>
          <w:szCs w:val="28"/>
          <w:lang w:val="en-US"/>
        </w:rPr>
        <w:t>4</w:t>
      </w:r>
      <w:r>
        <w:rPr>
          <w:rFonts w:hint="eastAsia" w:cs="仿宋"/>
          <w:sz w:val="28"/>
          <w:szCs w:val="28"/>
        </w:rPr>
        <w:t>.1</w:t>
      </w:r>
      <w:r>
        <w:rPr>
          <w:rFonts w:hint="eastAsia" w:cs="仿宋"/>
          <w:sz w:val="28"/>
          <w:szCs w:val="28"/>
          <w:lang w:val="en-US"/>
        </w:rPr>
        <w:t xml:space="preserve"> </w:t>
      </w:r>
      <w:r>
        <w:rPr>
          <w:rFonts w:hint="eastAsia" w:cs="仿宋"/>
          <w:sz w:val="28"/>
          <w:szCs w:val="28"/>
        </w:rPr>
        <w:t xml:space="preserve">贵所是否建立适当的章程/合伙协议。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rPr>
        <w:t>请介绍章程/合伙协议主要包含哪些内容/要求？</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2.4.2 请介绍贵所现行内部控制及质量管理体系的总体组织架构（包括总所和分所相关岗位构成及人数），各机构、各岗位的职责权限是什么？</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hint="eastAsia" w:cs="仿宋"/>
          <w:sz w:val="28"/>
          <w:szCs w:val="28"/>
          <w:lang w:val="en-US"/>
        </w:rPr>
        <w:t xml:space="preserve">是否设立专门的质量管理部门； </w:t>
      </w:r>
      <w:r>
        <w:rPr>
          <w:rFonts w:cs="仿宋"/>
          <w:sz w:val="28"/>
          <w:szCs w:val="28"/>
          <w:lang w:val="en-US"/>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请介绍设置了哪些岗位以及任职要求，主要的职责权限是什么？</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贵所希望建立的理想质量管理体系的组织架构是怎样的？</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2.4.3 贵所事务所层面设立了哪些专业委员会？委员会的人员结构、工作规则和工作职责是什么？委员会的委员的任职条件、任职期限、产生办法、任免程序是什么？</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hint="eastAsia" w:cs="仿宋"/>
          <w:sz w:val="28"/>
          <w:szCs w:val="28"/>
          <w:lang w:val="en-US"/>
        </w:rPr>
        <w:t xml:space="preserve">2.4.4 贵所是否定期对组织架构进行评估； </w:t>
      </w:r>
      <w:r>
        <w:rPr>
          <w:rFonts w:cs="仿宋"/>
          <w:sz w:val="28"/>
          <w:szCs w:val="28"/>
          <w:lang w:val="en-US"/>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请介绍贵所采用哪些方式和程序确保现有组织架构以匹配环境变化以及事务所发展战略？</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2.4.5 贵所如何界定重大事项？重大事项的决策权限和程序是怎么样的？</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35" w:name="_Toc72143851"/>
      <w:bookmarkEnd w:id="35"/>
      <w:bookmarkStart w:id="36" w:name="_Toc72143852"/>
      <w:bookmarkStart w:id="37" w:name="_Toc7608"/>
      <w:bookmarkStart w:id="38" w:name="_Toc3963"/>
      <w:r>
        <w:rPr>
          <w:rFonts w:hint="eastAsia" w:ascii="仿宋" w:hAnsi="仿宋" w:eastAsia="仿宋"/>
        </w:rPr>
        <w:t>分支机构管理</w:t>
      </w:r>
      <w:bookmarkEnd w:id="36"/>
      <w:bookmarkEnd w:id="37"/>
      <w:bookmarkEnd w:id="38"/>
    </w:p>
    <w:p>
      <w:pPr>
        <w:pStyle w:val="28"/>
        <w:widowControl w:val="0"/>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2.5.1 贵所对分支机构（分所、成员所和子公司）是否采用一体化管理模式； </w:t>
      </w:r>
      <w:r>
        <w:rPr>
          <w:rFonts w:ascii="仿宋" w:hAnsi="仿宋" w:eastAsia="仿宋" w:cs="仿宋"/>
          <w:bCs/>
          <w:sz w:val="28"/>
          <w:szCs w:val="28"/>
          <w:lang w:val="en-US"/>
        </w:rPr>
        <w:t xml:space="preserve"> </w:t>
      </w:r>
      <w:r>
        <w:rPr>
          <w:rFonts w:hint="eastAsia" w:ascii="仿宋" w:hAnsi="仿宋" w:eastAsia="仿宋" w:cs="仿宋"/>
          <w:bCs/>
          <w:sz w:val="28"/>
          <w:szCs w:val="28"/>
          <w:lang w:val="en-US"/>
        </w:rPr>
        <w:t>是</w:t>
      </w:r>
      <w:r>
        <w:rPr>
          <w:rFonts w:hint="eastAsia" w:ascii="仿宋" w:hAnsi="仿宋" w:eastAsia="仿宋" w:cs="仿宋"/>
          <w:bCs/>
          <w:sz w:val="28"/>
          <w:szCs w:val="28"/>
          <w:lang w:val="en-US"/>
        </w:rPr>
        <w:sym w:font="Wingdings 2" w:char="00A3"/>
      </w:r>
      <w:r>
        <w:rPr>
          <w:rFonts w:hint="eastAsia" w:ascii="仿宋" w:hAnsi="仿宋" w:eastAsia="仿宋" w:cs="仿宋"/>
          <w:bCs/>
          <w:sz w:val="28"/>
          <w:szCs w:val="28"/>
          <w:lang w:val="en-US"/>
        </w:rPr>
        <w:t xml:space="preserve"> 否</w:t>
      </w:r>
      <w:r>
        <w:rPr>
          <w:rFonts w:hint="eastAsia" w:ascii="仿宋" w:hAnsi="仿宋" w:eastAsia="仿宋"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lang w:val="en-US"/>
        </w:rPr>
        <w:t>请介绍贵所采取了哪些一体化管理的机制和措施；集团层面主要从哪些方面管控分支机构？在确定一体化管理机制和措施时考虑了哪些因素？</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2.5.2 请介绍贵所有哪些有特色的管理措施以实现对分所管理的“五统一”？</w:t>
      </w:r>
      <w:r>
        <w:rPr>
          <w:rFonts w:cs="仿宋"/>
          <w:sz w:val="28"/>
          <w:szCs w:val="28"/>
          <w:u w:val="single"/>
        </w:rPr>
        <w:t xml:space="preserve">                               </w:t>
      </w:r>
      <w:r>
        <w:rPr>
          <w:rFonts w:hint="eastAsia" w:cs="仿宋"/>
          <w:sz w:val="28"/>
          <w:szCs w:val="28"/>
        </w:rPr>
        <w:t>（如合伙人利益统一分配；收入统一上收并严格执行支出预算管理；业务实质性轮换和委派等）</w:t>
      </w:r>
    </w:p>
    <w:p>
      <w:pPr>
        <w:pStyle w:val="29"/>
        <w:numPr>
          <w:ilvl w:val="2"/>
          <w:numId w:val="0"/>
        </w:numPr>
        <w:spacing w:line="360" w:lineRule="auto"/>
        <w:rPr>
          <w:rFonts w:cs="仿宋"/>
          <w:sz w:val="28"/>
          <w:szCs w:val="28"/>
          <w:u w:val="single"/>
        </w:rPr>
      </w:pPr>
      <w:r>
        <w:rPr>
          <w:rFonts w:hint="eastAsia" w:cs="仿宋"/>
          <w:bCs/>
          <w:sz w:val="28"/>
          <w:szCs w:val="28"/>
          <w:lang w:val="en-US"/>
        </w:rPr>
        <w:t>2.5.3 针对新并入的分支机构（分所或分部），贵所采取哪些方式、措施确保有效执行全所统一的风险管理政策和内部控制措施、质量管理标准？请具体说明执行过程中面临哪些主要困难。</w:t>
      </w:r>
      <w:r>
        <w:rPr>
          <w:rFonts w:cs="仿宋"/>
          <w:sz w:val="28"/>
          <w:szCs w:val="28"/>
          <w:u w:val="single"/>
        </w:rPr>
        <w:t xml:space="preserve">                                                                                                </w:t>
      </w:r>
    </w:p>
    <w:p>
      <w:pPr>
        <w:pStyle w:val="29"/>
        <w:numPr>
          <w:ilvl w:val="2"/>
          <w:numId w:val="0"/>
        </w:numPr>
        <w:spacing w:line="360" w:lineRule="auto"/>
        <w:rPr>
          <w:rFonts w:cs="仿宋"/>
          <w:bCs/>
          <w:sz w:val="28"/>
          <w:szCs w:val="28"/>
          <w:lang w:val="en-US"/>
        </w:rPr>
      </w:pPr>
      <w:r>
        <w:rPr>
          <w:rFonts w:hint="eastAsia" w:cs="仿宋"/>
          <w:bCs/>
          <w:sz w:val="28"/>
          <w:szCs w:val="28"/>
          <w:lang w:val="en-US"/>
        </w:rPr>
        <w:t>2.5.4 贵所是否建立分支机构考核制度； 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lang w:val="en-US"/>
        </w:rPr>
        <w:t>请介绍分支机构考核主要包含哪些方面，具体流程是怎样的，如何与绩效挂钩？</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39" w:name="_Toc72143853"/>
      <w:bookmarkEnd w:id="39"/>
      <w:bookmarkStart w:id="40" w:name="_Toc72143854"/>
      <w:bookmarkStart w:id="41" w:name="_Toc5683"/>
      <w:bookmarkStart w:id="42" w:name="_Toc21224"/>
      <w:r>
        <w:rPr>
          <w:rFonts w:hint="eastAsia" w:ascii="仿宋" w:hAnsi="仿宋" w:eastAsia="仿宋"/>
        </w:rPr>
        <w:t>新加入团队的管理机制</w:t>
      </w:r>
      <w:bookmarkEnd w:id="40"/>
      <w:bookmarkEnd w:id="41"/>
      <w:bookmarkEnd w:id="42"/>
    </w:p>
    <w:p>
      <w:pPr>
        <w:pStyle w:val="29"/>
        <w:numPr>
          <w:ilvl w:val="2"/>
          <w:numId w:val="0"/>
        </w:numPr>
        <w:spacing w:line="360" w:lineRule="auto"/>
        <w:rPr>
          <w:rFonts w:cs="仿宋"/>
          <w:sz w:val="28"/>
          <w:szCs w:val="28"/>
        </w:rPr>
      </w:pPr>
      <w:r>
        <w:rPr>
          <w:rFonts w:hint="eastAsia" w:cs="仿宋"/>
          <w:sz w:val="28"/>
          <w:szCs w:val="28"/>
          <w:lang w:val="en-US"/>
        </w:rPr>
        <w:t>2.6.1</w:t>
      </w:r>
      <w:r>
        <w:rPr>
          <w:rFonts w:hint="eastAsia" w:cs="仿宋"/>
          <w:sz w:val="28"/>
          <w:szCs w:val="28"/>
        </w:rPr>
        <w:t>为了确保新加入团队在融入过程中能够按照统一的质量管理标准执行，贵所采取哪些管理举措（可结合问题</w:t>
      </w:r>
      <w:r>
        <w:rPr>
          <w:rFonts w:hint="eastAsia" w:cs="仿宋"/>
          <w:sz w:val="28"/>
          <w:szCs w:val="28"/>
          <w:lang w:val="en-US"/>
        </w:rPr>
        <w:t>2</w:t>
      </w:r>
      <w:r>
        <w:rPr>
          <w:rFonts w:hint="eastAsia" w:cs="仿宋"/>
          <w:sz w:val="28"/>
          <w:szCs w:val="28"/>
        </w:rPr>
        <w:t>.</w:t>
      </w:r>
      <w:r>
        <w:rPr>
          <w:rFonts w:hint="eastAsia" w:cs="仿宋"/>
          <w:sz w:val="28"/>
          <w:szCs w:val="28"/>
          <w:lang w:val="en-US"/>
        </w:rPr>
        <w:t>5</w:t>
      </w:r>
      <w:r>
        <w:rPr>
          <w:rFonts w:hint="eastAsia" w:cs="仿宋"/>
          <w:sz w:val="28"/>
          <w:szCs w:val="28"/>
        </w:rPr>
        <w:t>.</w:t>
      </w:r>
      <w:r>
        <w:rPr>
          <w:rFonts w:hint="eastAsia" w:cs="仿宋"/>
          <w:sz w:val="28"/>
          <w:szCs w:val="28"/>
          <w:lang w:val="en-US"/>
        </w:rPr>
        <w:t>3</w:t>
      </w:r>
      <w:r>
        <w:rPr>
          <w:rFonts w:hint="eastAsia" w:cs="仿宋"/>
          <w:sz w:val="28"/>
          <w:szCs w:val="28"/>
        </w:rPr>
        <w:t>一并说明）。</w:t>
      </w:r>
    </w:p>
    <w:p>
      <w:pPr>
        <w:pStyle w:val="29"/>
        <w:numPr>
          <w:ilvl w:val="2"/>
          <w:numId w:val="0"/>
        </w:numPr>
        <w:spacing w:line="360" w:lineRule="auto"/>
        <w:rPr>
          <w:rFonts w:cs="仿宋"/>
          <w:sz w:val="28"/>
          <w:szCs w:val="28"/>
          <w:u w:val="single"/>
        </w:rPr>
      </w:pP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43" w:name="_Toc72143855"/>
      <w:bookmarkEnd w:id="43"/>
      <w:bookmarkStart w:id="44" w:name="_Toc72143856"/>
      <w:bookmarkEnd w:id="44"/>
      <w:bookmarkStart w:id="45" w:name="_Toc72143857"/>
      <w:bookmarkStart w:id="46" w:name="_Toc26851"/>
      <w:bookmarkStart w:id="47" w:name="_Toc2488"/>
      <w:r>
        <w:rPr>
          <w:rFonts w:hint="eastAsia" w:ascii="仿宋" w:hAnsi="仿宋" w:eastAsia="仿宋"/>
        </w:rPr>
        <w:t>问责机制</w:t>
      </w:r>
      <w:bookmarkEnd w:id="45"/>
      <w:bookmarkEnd w:id="46"/>
      <w:bookmarkEnd w:id="47"/>
    </w:p>
    <w:p>
      <w:pPr>
        <w:pStyle w:val="29"/>
        <w:numPr>
          <w:ilvl w:val="2"/>
          <w:numId w:val="0"/>
        </w:numPr>
        <w:spacing w:line="360" w:lineRule="auto"/>
        <w:rPr>
          <w:rFonts w:cs="仿宋"/>
          <w:sz w:val="28"/>
          <w:szCs w:val="28"/>
          <w:u w:val="single"/>
        </w:rPr>
      </w:pPr>
      <w:r>
        <w:rPr>
          <w:rFonts w:hint="eastAsia" w:cs="仿宋"/>
          <w:sz w:val="28"/>
          <w:szCs w:val="28"/>
          <w:lang w:val="en-US"/>
        </w:rPr>
        <w:t>2.7.1 贵所确定的针对质量的问责人员和范围是什么？制定了哪些问责标准和程序？</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 xml:space="preserve">2.7.2 </w:t>
      </w:r>
      <w:r>
        <w:rPr>
          <w:rFonts w:hint="eastAsia" w:cs="仿宋"/>
          <w:sz w:val="28"/>
          <w:szCs w:val="28"/>
        </w:rPr>
        <w:t>请说明贵所通过哪些方式贯彻质量至上的执业理念，如何对于受到行政处罚、行政监管措施、交易所自律监管措施等的项目合伙人、签字会计师等人员、项目质量复核人员以及其他直接参与该项目质量管理的人员进行问责？</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 xml:space="preserve">2.7.3 </w:t>
      </w:r>
      <w:r>
        <w:rPr>
          <w:rFonts w:hint="eastAsia" w:cs="仿宋"/>
          <w:sz w:val="28"/>
          <w:szCs w:val="28"/>
        </w:rPr>
        <w:t>请说明贵所对于内部质量监控发现问题的项目合伙人、签字会计师等人员、项目质量复核人员以及其他直接参与该项目质量管理的人员如何进行问责？</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48" w:name="_Toc72143858"/>
      <w:bookmarkEnd w:id="48"/>
      <w:bookmarkStart w:id="49" w:name="_Toc72143859"/>
      <w:bookmarkStart w:id="50" w:name="_Toc15514"/>
      <w:bookmarkStart w:id="51" w:name="_Toc28270"/>
      <w:r>
        <w:rPr>
          <w:rFonts w:hint="eastAsia" w:ascii="仿宋" w:hAnsi="仿宋" w:eastAsia="仿宋"/>
        </w:rPr>
        <w:t>合伙人考核评价机制</w:t>
      </w:r>
      <w:bookmarkEnd w:id="49"/>
      <w:bookmarkEnd w:id="50"/>
      <w:bookmarkEnd w:id="51"/>
    </w:p>
    <w:p>
      <w:pPr>
        <w:pStyle w:val="29"/>
        <w:numPr>
          <w:ilvl w:val="2"/>
          <w:numId w:val="0"/>
        </w:numPr>
        <w:spacing w:line="360" w:lineRule="auto"/>
        <w:rPr>
          <w:rFonts w:cs="仿宋"/>
          <w:sz w:val="28"/>
          <w:szCs w:val="28"/>
          <w:u w:val="single"/>
        </w:rPr>
      </w:pPr>
      <w:r>
        <w:rPr>
          <w:rFonts w:hint="eastAsia" w:cs="仿宋"/>
          <w:sz w:val="28"/>
          <w:szCs w:val="28"/>
          <w:lang w:val="en-US"/>
        </w:rPr>
        <w:t>2.8.1  请介绍贵</w:t>
      </w:r>
      <w:r>
        <w:rPr>
          <w:rFonts w:hint="eastAsia" w:cs="仿宋"/>
          <w:sz w:val="28"/>
          <w:szCs w:val="28"/>
        </w:rPr>
        <w:t>所对合伙人转入、培训、晋升、分配、退出的管理机制是什么？</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2.8.2  请说明贵</w:t>
      </w:r>
      <w:r>
        <w:rPr>
          <w:rFonts w:hint="eastAsia" w:cs="仿宋"/>
          <w:sz w:val="28"/>
          <w:szCs w:val="28"/>
        </w:rPr>
        <w:t>所</w:t>
      </w:r>
      <w:r>
        <w:rPr>
          <w:rFonts w:hint="eastAsia" w:cs="仿宋"/>
          <w:sz w:val="28"/>
          <w:szCs w:val="28"/>
          <w:lang w:val="en-US"/>
        </w:rPr>
        <w:t>针对员工或外部转入人员晋升合伙人如何进行考核，设定了哪些考核指标？其</w:t>
      </w:r>
      <w:r>
        <w:rPr>
          <w:rFonts w:hint="eastAsia" w:cs="仿宋"/>
          <w:sz w:val="28"/>
          <w:szCs w:val="28"/>
        </w:rPr>
        <w:t>中包含哪些与执业质量相关的指标？请介绍指标内容及评价标准；</w:t>
      </w:r>
      <w:r>
        <w:rPr>
          <w:rFonts w:hint="eastAsia" w:cs="仿宋"/>
          <w:sz w:val="28"/>
          <w:szCs w:val="28"/>
          <w:lang w:val="en-US"/>
        </w:rPr>
        <w:t>晋升合伙人的程序是什么？</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hint="eastAsia" w:cs="仿宋"/>
          <w:sz w:val="28"/>
          <w:szCs w:val="28"/>
          <w:lang w:val="en-US"/>
        </w:rPr>
        <w:t>2.8.3  贵所是否将质量至上的执业理念落实到合伙人考核评价机制。</w:t>
      </w:r>
    </w:p>
    <w:p>
      <w:pPr>
        <w:pStyle w:val="30"/>
        <w:spacing w:line="360" w:lineRule="auto"/>
        <w:ind w:left="0" w:firstLine="0"/>
        <w:jc w:val="both"/>
        <w:rPr>
          <w:rFonts w:cs="仿宋"/>
          <w:sz w:val="28"/>
          <w:szCs w:val="28"/>
          <w:lang w:val="en-US"/>
        </w:rPr>
      </w:pP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rPr>
        <w:t>请说明贵所的具体举措。</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52" w:name="_Toc72143860"/>
      <w:bookmarkEnd w:id="52"/>
      <w:bookmarkStart w:id="53" w:name="_Toc72143861"/>
      <w:bookmarkStart w:id="54" w:name="_Toc7563"/>
      <w:bookmarkStart w:id="55" w:name="_Toc16264"/>
      <w:r>
        <w:rPr>
          <w:rFonts w:hint="eastAsia" w:ascii="仿宋" w:hAnsi="仿宋" w:eastAsia="仿宋"/>
        </w:rPr>
        <w:t>合伙人收益分配机制</w:t>
      </w:r>
      <w:bookmarkEnd w:id="53"/>
      <w:bookmarkEnd w:id="54"/>
      <w:bookmarkEnd w:id="55"/>
    </w:p>
    <w:p>
      <w:pPr>
        <w:pStyle w:val="29"/>
        <w:numPr>
          <w:ilvl w:val="2"/>
          <w:numId w:val="0"/>
        </w:numPr>
        <w:spacing w:line="360" w:lineRule="auto"/>
        <w:rPr>
          <w:rFonts w:cs="仿宋"/>
          <w:sz w:val="28"/>
          <w:szCs w:val="28"/>
          <w:u w:val="single"/>
        </w:rPr>
      </w:pPr>
      <w:r>
        <w:rPr>
          <w:rFonts w:hint="eastAsia" w:cs="仿宋"/>
          <w:sz w:val="28"/>
          <w:szCs w:val="28"/>
          <w:lang w:val="en-US"/>
        </w:rPr>
        <w:t xml:space="preserve">2.9.1  </w:t>
      </w:r>
      <w:r>
        <w:rPr>
          <w:rFonts w:hint="eastAsia" w:cs="仿宋"/>
          <w:sz w:val="28"/>
          <w:szCs w:val="28"/>
        </w:rPr>
        <w:t>请介绍贵所合伙人利益分配的机制是什么？可以从利益分配的原则和范围、利益构成、利益分配方法、利益分配的流程以及决策程序、合伙人在加入和退出时投入资本金及资本返还情况等方面进行介绍。</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hint="eastAsia" w:cs="仿宋"/>
          <w:sz w:val="28"/>
          <w:szCs w:val="28"/>
          <w:lang w:val="en-US"/>
        </w:rPr>
        <w:t>2.9.2  贵所是否将质量至上的执业理念落实到合伙人收益分配机制。</w:t>
      </w:r>
    </w:p>
    <w:p>
      <w:pPr>
        <w:pStyle w:val="29"/>
        <w:numPr>
          <w:ilvl w:val="2"/>
          <w:numId w:val="0"/>
        </w:numPr>
        <w:spacing w:line="360" w:lineRule="auto"/>
        <w:rPr>
          <w:rFonts w:cs="仿宋"/>
          <w:sz w:val="28"/>
          <w:szCs w:val="28"/>
          <w:lang w:val="en-US"/>
        </w:rPr>
      </w:pP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rPr>
        <w:t>请说明具体的措施？</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56" w:name="_Toc72143862"/>
      <w:bookmarkEnd w:id="56"/>
      <w:bookmarkStart w:id="57" w:name="_Toc72143863"/>
      <w:bookmarkStart w:id="58" w:name="_Toc26668"/>
      <w:bookmarkStart w:id="59" w:name="_Toc15992"/>
      <w:r>
        <w:rPr>
          <w:rFonts w:hint="eastAsia" w:ascii="仿宋" w:hAnsi="仿宋" w:eastAsia="仿宋"/>
        </w:rPr>
        <w:t>职业责任保险</w:t>
      </w:r>
      <w:bookmarkEnd w:id="57"/>
      <w:bookmarkEnd w:id="58"/>
      <w:bookmarkEnd w:id="59"/>
    </w:p>
    <w:p>
      <w:pPr>
        <w:pStyle w:val="29"/>
        <w:numPr>
          <w:ilvl w:val="2"/>
          <w:numId w:val="0"/>
        </w:numPr>
        <w:spacing w:line="360" w:lineRule="auto"/>
        <w:rPr>
          <w:rFonts w:cs="仿宋"/>
          <w:sz w:val="28"/>
          <w:szCs w:val="28"/>
        </w:rPr>
      </w:pPr>
      <w:r>
        <w:rPr>
          <w:rFonts w:hint="eastAsia" w:cs="仿宋"/>
          <w:sz w:val="28"/>
          <w:szCs w:val="28"/>
          <w:lang w:val="en-US"/>
        </w:rPr>
        <w:t>2.10.1  贵所</w:t>
      </w:r>
      <w:r>
        <w:rPr>
          <w:rFonts w:hint="eastAsia" w:cs="仿宋"/>
          <w:sz w:val="28"/>
          <w:szCs w:val="28"/>
        </w:rPr>
        <w:t>是否明确购买职业责任保险或计提职业风险基金？</w:t>
      </w:r>
    </w:p>
    <w:p>
      <w:pPr>
        <w:pStyle w:val="29"/>
        <w:numPr>
          <w:ilvl w:val="2"/>
          <w:numId w:val="0"/>
        </w:numPr>
        <w:spacing w:line="360" w:lineRule="auto"/>
        <w:rPr>
          <w:rFonts w:cs="仿宋"/>
          <w:sz w:val="28"/>
          <w:szCs w:val="28"/>
          <w:lang w:val="en-US"/>
        </w:rPr>
      </w:pP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rPr>
        <w:t>请介绍贵所职业责任保险或计提职业风险基金的标准是什么，适用范围和使用程序是什么？</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 xml:space="preserve">2.10.2  </w:t>
      </w:r>
      <w:r>
        <w:rPr>
          <w:rFonts w:hint="eastAsia" w:cs="仿宋"/>
          <w:sz w:val="28"/>
          <w:szCs w:val="28"/>
        </w:rPr>
        <w:t>请问贵所如何确定购买职业责任保险的累计赔偿限额？或者采取哪些其他提高职业责任风险能力举措？</w:t>
      </w:r>
      <w:r>
        <w:rPr>
          <w:rFonts w:cs="仿宋"/>
          <w:sz w:val="28"/>
          <w:szCs w:val="28"/>
          <w:u w:val="single"/>
        </w:rPr>
        <w:t xml:space="preserve">                                                                                                </w:t>
      </w:r>
    </w:p>
    <w:p>
      <w:pPr>
        <w:pStyle w:val="29"/>
        <w:numPr>
          <w:ilvl w:val="2"/>
          <w:numId w:val="0"/>
        </w:numPr>
        <w:spacing w:line="360" w:lineRule="auto"/>
        <w:rPr>
          <w:rFonts w:cs="仿宋"/>
          <w:sz w:val="28"/>
          <w:szCs w:val="28"/>
          <w:lang w:val="en-US"/>
        </w:rPr>
      </w:pPr>
      <w:r>
        <w:rPr>
          <w:rFonts w:hint="eastAsia" w:cs="仿宋"/>
          <w:sz w:val="28"/>
          <w:szCs w:val="28"/>
          <w:lang w:val="en-US"/>
        </w:rPr>
        <w:t xml:space="preserve">2.10.3  </w:t>
      </w:r>
      <w:r>
        <w:rPr>
          <w:rFonts w:hint="eastAsia" w:cs="仿宋"/>
          <w:sz w:val="28"/>
          <w:szCs w:val="28"/>
        </w:rPr>
        <w:t xml:space="preserve">基于现有的职业责任保险条款，是否存在保险公司对审计失败不予赔偿的风险？ </w:t>
      </w:r>
      <w:r>
        <w:rPr>
          <w:rFonts w:cs="仿宋"/>
          <w:sz w:val="28"/>
          <w:szCs w:val="28"/>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rPr>
        <w:t>请问贵所如何应对此类风险？</w:t>
      </w:r>
      <w:r>
        <w:rPr>
          <w:rFonts w:cs="仿宋"/>
          <w:sz w:val="28"/>
          <w:szCs w:val="28"/>
          <w:u w:val="single"/>
        </w:rPr>
        <w:t xml:space="preserve">                                   </w:t>
      </w:r>
    </w:p>
    <w:p>
      <w:pPr>
        <w:pStyle w:val="29"/>
        <w:numPr>
          <w:ilvl w:val="2"/>
          <w:numId w:val="0"/>
        </w:numPr>
        <w:spacing w:line="360" w:lineRule="auto"/>
        <w:rPr>
          <w:rFonts w:cs="仿宋"/>
          <w:sz w:val="28"/>
          <w:szCs w:val="28"/>
          <w:u w:val="single"/>
        </w:rPr>
      </w:pP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60" w:name="_Toc72143822"/>
      <w:bookmarkEnd w:id="60"/>
      <w:bookmarkStart w:id="61" w:name="_Toc72143864"/>
      <w:bookmarkEnd w:id="61"/>
      <w:bookmarkStart w:id="62" w:name="_Toc72143865"/>
      <w:bookmarkStart w:id="63" w:name="_Toc31370"/>
      <w:bookmarkStart w:id="64" w:name="_Toc31459"/>
      <w:bookmarkStart w:id="65" w:name="_Toc23325"/>
      <w:r>
        <w:rPr>
          <w:rFonts w:hint="eastAsia" w:ascii="仿宋" w:hAnsi="仿宋" w:eastAsia="仿宋"/>
          <w:sz w:val="28"/>
          <w:szCs w:val="28"/>
        </w:rPr>
        <w:t>职业道德</w:t>
      </w:r>
      <w:bookmarkEnd w:id="62"/>
      <w:bookmarkEnd w:id="63"/>
      <w:bookmarkEnd w:id="64"/>
      <w:bookmarkEnd w:id="65"/>
    </w:p>
    <w:p>
      <w:pPr>
        <w:pStyle w:val="5"/>
        <w:numPr>
          <w:ilvl w:val="1"/>
          <w:numId w:val="4"/>
        </w:numPr>
        <w:spacing w:before="0" w:after="0" w:line="360" w:lineRule="auto"/>
        <w:ind w:left="0" w:firstLine="0"/>
        <w:rPr>
          <w:rFonts w:ascii="仿宋" w:hAnsi="仿宋" w:eastAsia="仿宋"/>
        </w:rPr>
      </w:pPr>
      <w:bookmarkStart w:id="66" w:name="_Toc72143866"/>
      <w:bookmarkStart w:id="67" w:name="_Toc31263"/>
      <w:bookmarkStart w:id="68" w:name="_Toc10304"/>
      <w:r>
        <w:rPr>
          <w:rFonts w:hint="eastAsia" w:ascii="仿宋" w:hAnsi="仿宋" w:eastAsia="仿宋"/>
        </w:rPr>
        <w:t>总体管理框架</w:t>
      </w:r>
      <w:bookmarkEnd w:id="66"/>
      <w:bookmarkEnd w:id="67"/>
      <w:bookmarkEnd w:id="68"/>
    </w:p>
    <w:p>
      <w:pPr>
        <w:pStyle w:val="29"/>
        <w:numPr>
          <w:ilvl w:val="2"/>
          <w:numId w:val="0"/>
        </w:numPr>
        <w:spacing w:line="360" w:lineRule="auto"/>
        <w:rPr>
          <w:rFonts w:cs="仿宋"/>
          <w:sz w:val="28"/>
          <w:szCs w:val="28"/>
          <w:u w:val="single"/>
        </w:rPr>
      </w:pPr>
      <w:r>
        <w:rPr>
          <w:rFonts w:hint="eastAsia" w:cs="仿宋"/>
          <w:bCs/>
          <w:sz w:val="28"/>
          <w:szCs w:val="28"/>
          <w:lang w:val="en-US"/>
        </w:rPr>
        <w:t xml:space="preserve">3.1.1  </w:t>
      </w:r>
      <w:r>
        <w:rPr>
          <w:rFonts w:hint="eastAsia" w:cs="仿宋"/>
          <w:bCs/>
          <w:sz w:val="28"/>
          <w:szCs w:val="28"/>
        </w:rPr>
        <w:t>简要介绍贵所制定的关于遵守职业道德要求（包括独立性）的总体管理框架。</w:t>
      </w:r>
      <w:r>
        <w:rPr>
          <w:rFonts w:cs="仿宋"/>
          <w:sz w:val="28"/>
          <w:szCs w:val="28"/>
          <w:u w:val="single"/>
        </w:rPr>
        <w:t xml:space="preserve">                                                                                                </w:t>
      </w:r>
    </w:p>
    <w:p>
      <w:pPr>
        <w:pStyle w:val="29"/>
        <w:numPr>
          <w:ilvl w:val="2"/>
          <w:numId w:val="0"/>
        </w:numPr>
        <w:spacing w:line="360" w:lineRule="auto"/>
        <w:rPr>
          <w:rFonts w:cs="仿宋"/>
          <w:bCs/>
          <w:sz w:val="28"/>
          <w:szCs w:val="28"/>
        </w:rPr>
      </w:pPr>
      <w:r>
        <w:rPr>
          <w:rFonts w:hint="eastAsia" w:cs="仿宋"/>
          <w:bCs/>
          <w:sz w:val="28"/>
          <w:szCs w:val="28"/>
          <w:lang w:val="en-US"/>
        </w:rPr>
        <w:t>贵</w:t>
      </w:r>
      <w:r>
        <w:rPr>
          <w:rFonts w:hint="eastAsia" w:cs="仿宋"/>
          <w:bCs/>
          <w:sz w:val="28"/>
          <w:szCs w:val="28"/>
        </w:rPr>
        <w:t xml:space="preserve">所是否指定专职部门或专门岗位/人员负责职业道德要求方面的相关工作； </w:t>
      </w:r>
      <w:r>
        <w:rPr>
          <w:rFonts w:cs="仿宋"/>
          <w:bCs/>
          <w:sz w:val="28"/>
          <w:szCs w:val="28"/>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rPr>
        <w:t>请介绍专职部门的职责权限；各岗位要求、职责权限是什么？</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3.1.2  </w:t>
      </w:r>
      <w:r>
        <w:rPr>
          <w:rFonts w:hint="eastAsia" w:cs="仿宋"/>
          <w:bCs/>
          <w:sz w:val="28"/>
          <w:szCs w:val="28"/>
        </w:rPr>
        <w:t>请介绍贵所采取哪些方式/途径向相关人员进行职业道德要求相关的宣传和培训？</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3.1.3  请介绍</w:t>
      </w:r>
      <w:r>
        <w:rPr>
          <w:rFonts w:hint="eastAsia" w:cs="仿宋"/>
          <w:bCs/>
          <w:sz w:val="28"/>
          <w:szCs w:val="28"/>
        </w:rPr>
        <w:t>贵所采用哪些方式识别、评价对遵守相关职业道德要求的不利影响。</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3.1.4  </w:t>
      </w:r>
      <w:r>
        <w:rPr>
          <w:rFonts w:hint="eastAsia" w:cs="仿宋"/>
          <w:bCs/>
          <w:sz w:val="28"/>
          <w:szCs w:val="28"/>
        </w:rPr>
        <w:t>当合伙人或其他人员识别出违反职业道德要求（包括独立性）的行为时，如何与事务所及负责部门进行沟通？</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3.1.5  </w:t>
      </w:r>
      <w:r>
        <w:rPr>
          <w:rFonts w:hint="eastAsia" w:cs="仿宋"/>
          <w:bCs/>
          <w:sz w:val="28"/>
          <w:szCs w:val="28"/>
        </w:rPr>
        <w:t>针对违反相关职业道德要求的行为，贵所制定了哪些应对措施？</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cs="仿宋"/>
          <w:lang w:val="en-US"/>
        </w:rPr>
      </w:pPr>
      <w:bookmarkStart w:id="69" w:name="_Toc72143867"/>
      <w:bookmarkEnd w:id="69"/>
      <w:bookmarkStart w:id="70" w:name="_Toc72143868"/>
      <w:bookmarkStart w:id="71" w:name="_Toc26806"/>
      <w:bookmarkStart w:id="72" w:name="_Toc18771"/>
      <w:r>
        <w:rPr>
          <w:rFonts w:hint="eastAsia" w:ascii="仿宋" w:hAnsi="仿宋" w:eastAsia="仿宋"/>
        </w:rPr>
        <w:t>轮换规定</w:t>
      </w:r>
      <w:bookmarkEnd w:id="70"/>
      <w:bookmarkEnd w:id="71"/>
      <w:bookmarkEnd w:id="72"/>
    </w:p>
    <w:p>
      <w:pPr>
        <w:pStyle w:val="29"/>
        <w:numPr>
          <w:ilvl w:val="2"/>
          <w:numId w:val="0"/>
        </w:numPr>
        <w:spacing w:line="360" w:lineRule="auto"/>
        <w:rPr>
          <w:rFonts w:cs="仿宋"/>
          <w:sz w:val="28"/>
          <w:szCs w:val="28"/>
          <w:lang w:val="en-US"/>
        </w:rPr>
      </w:pPr>
      <w:r>
        <w:rPr>
          <w:rFonts w:hint="eastAsia" w:cs="仿宋"/>
          <w:sz w:val="28"/>
          <w:szCs w:val="28"/>
          <w:lang w:val="en-US"/>
        </w:rPr>
        <w:t xml:space="preserve">3.2.1 贵所是否制定了关键审计合伙人轮换的相关要求？ </w:t>
      </w:r>
    </w:p>
    <w:p>
      <w:pPr>
        <w:pStyle w:val="29"/>
        <w:numPr>
          <w:ilvl w:val="2"/>
          <w:numId w:val="0"/>
        </w:numPr>
        <w:spacing w:line="360" w:lineRule="auto"/>
        <w:rPr>
          <w:rFonts w:cs="仿宋"/>
          <w:sz w:val="28"/>
          <w:szCs w:val="28"/>
          <w:lang w:val="en-US"/>
        </w:rPr>
      </w:pP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请介绍具体如何执行关键审计合伙人轮换？</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sz w:val="28"/>
          <w:szCs w:val="28"/>
          <w:lang w:val="en-US"/>
        </w:rPr>
        <w:t>3.2.2 贵所如何对关键审计合伙人提供审计服务年限实施跟踪和监控？</w:t>
      </w:r>
      <w:r>
        <w:rPr>
          <w:rFonts w:hint="eastAsia" w:cs="仿宋"/>
          <w:sz w:val="28"/>
          <w:szCs w:val="28"/>
        </w:rPr>
        <w:t>如何做到实质轮换，请介绍具体的保障举措。</w:t>
      </w:r>
      <w:r>
        <w:rPr>
          <w:rFonts w:cs="仿宋"/>
          <w:sz w:val="28"/>
          <w:szCs w:val="28"/>
          <w:u w:val="single"/>
        </w:rPr>
        <w:t xml:space="preserve">                 </w:t>
      </w:r>
    </w:p>
    <w:p>
      <w:pPr>
        <w:pStyle w:val="29"/>
        <w:numPr>
          <w:ilvl w:val="2"/>
          <w:numId w:val="0"/>
        </w:numPr>
        <w:spacing w:line="360" w:lineRule="auto"/>
        <w:rPr>
          <w:rFonts w:cs="仿宋"/>
          <w:sz w:val="28"/>
          <w:szCs w:val="28"/>
          <w:u w:val="single"/>
        </w:rPr>
      </w:pPr>
    </w:p>
    <w:p>
      <w:pPr>
        <w:pStyle w:val="5"/>
        <w:keepNext w:val="0"/>
        <w:keepLines w:val="0"/>
        <w:widowControl w:val="0"/>
        <w:numPr>
          <w:ilvl w:val="1"/>
          <w:numId w:val="4"/>
        </w:numPr>
        <w:spacing w:before="0" w:after="0" w:line="360" w:lineRule="auto"/>
        <w:ind w:left="0" w:firstLine="0"/>
        <w:rPr>
          <w:rFonts w:ascii="仿宋" w:hAnsi="仿宋" w:eastAsia="仿宋"/>
        </w:rPr>
      </w:pPr>
      <w:bookmarkStart w:id="73" w:name="_Toc72143869"/>
      <w:bookmarkEnd w:id="73"/>
      <w:bookmarkStart w:id="74" w:name="_Toc72143870"/>
      <w:bookmarkStart w:id="75" w:name="_Toc24770"/>
      <w:bookmarkStart w:id="76" w:name="_Toc14225"/>
      <w:r>
        <w:rPr>
          <w:rFonts w:hint="eastAsia" w:ascii="仿宋" w:hAnsi="仿宋" w:eastAsia="仿宋"/>
        </w:rPr>
        <w:t>业务收费</w:t>
      </w:r>
      <w:bookmarkEnd w:id="74"/>
      <w:bookmarkEnd w:id="75"/>
      <w:bookmarkEnd w:id="76"/>
    </w:p>
    <w:p>
      <w:pPr>
        <w:pStyle w:val="29"/>
        <w:numPr>
          <w:ilvl w:val="2"/>
          <w:numId w:val="0"/>
        </w:numPr>
        <w:spacing w:line="360" w:lineRule="auto"/>
        <w:rPr>
          <w:rFonts w:cs="仿宋"/>
          <w:sz w:val="28"/>
          <w:szCs w:val="28"/>
        </w:rPr>
      </w:pPr>
      <w:r>
        <w:rPr>
          <w:rFonts w:hint="eastAsia" w:cs="仿宋"/>
          <w:bCs/>
          <w:sz w:val="28"/>
          <w:szCs w:val="28"/>
          <w:lang w:val="en-US"/>
        </w:rPr>
        <w:t>3.3.1  针对上市公司</w:t>
      </w:r>
      <w:r>
        <w:rPr>
          <w:rFonts w:hint="eastAsia" w:cs="仿宋"/>
          <w:sz w:val="28"/>
          <w:szCs w:val="28"/>
        </w:rPr>
        <w:t>审计及审阅业务</w:t>
      </w:r>
      <w:r>
        <w:rPr>
          <w:rFonts w:hint="eastAsia" w:cs="仿宋"/>
          <w:bCs/>
          <w:sz w:val="28"/>
          <w:szCs w:val="28"/>
          <w:lang w:val="en-US"/>
        </w:rPr>
        <w:t>贵所是否有</w:t>
      </w:r>
      <w:r>
        <w:rPr>
          <w:rFonts w:hint="eastAsia" w:cs="仿宋"/>
          <w:sz w:val="28"/>
          <w:szCs w:val="28"/>
        </w:rPr>
        <w:t>具体的收费标准；</w:t>
      </w:r>
    </w:p>
    <w:p>
      <w:pPr>
        <w:pStyle w:val="29"/>
        <w:numPr>
          <w:ilvl w:val="2"/>
          <w:numId w:val="0"/>
        </w:numPr>
        <w:spacing w:line="360" w:lineRule="auto"/>
        <w:rPr>
          <w:rFonts w:cs="仿宋"/>
          <w:bCs/>
          <w:sz w:val="28"/>
          <w:szCs w:val="28"/>
          <w:lang w:val="en-US"/>
        </w:rPr>
      </w:pP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lang w:val="en-US"/>
        </w:rPr>
        <w:t>请介绍收费标准/原则是什么；</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rPr>
        <w:t>3</w:t>
      </w:r>
      <w:r>
        <w:rPr>
          <w:rFonts w:cs="仿宋"/>
          <w:bCs/>
          <w:sz w:val="28"/>
          <w:szCs w:val="28"/>
        </w:rPr>
        <w:t>.3.2</w:t>
      </w:r>
      <w:r>
        <w:rPr>
          <w:rFonts w:hint="eastAsia" w:cs="仿宋"/>
          <w:bCs/>
          <w:sz w:val="28"/>
          <w:szCs w:val="28"/>
        </w:rPr>
        <w:t>请介绍如何</w:t>
      </w:r>
      <w:r>
        <w:rPr>
          <w:rFonts w:hint="eastAsia" w:cs="仿宋"/>
          <w:sz w:val="28"/>
          <w:szCs w:val="28"/>
        </w:rPr>
        <w:t>确定上市公司审计及审阅业务相关的收费;需要经过哪些审批程序？</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3.3.</w:t>
      </w:r>
      <w:r>
        <w:rPr>
          <w:rFonts w:cs="仿宋"/>
          <w:bCs/>
          <w:sz w:val="28"/>
          <w:szCs w:val="28"/>
          <w:lang w:val="en-US"/>
        </w:rPr>
        <w:t>3</w:t>
      </w:r>
      <w:r>
        <w:rPr>
          <w:rFonts w:hint="eastAsia" w:cs="仿宋"/>
          <w:bCs/>
          <w:sz w:val="28"/>
          <w:szCs w:val="28"/>
          <w:lang w:val="en-US"/>
        </w:rPr>
        <w:t xml:space="preserve">  贵所</w:t>
      </w:r>
      <w:r>
        <w:rPr>
          <w:rFonts w:hint="eastAsia" w:cs="仿宋"/>
          <w:bCs/>
          <w:sz w:val="28"/>
          <w:szCs w:val="28"/>
        </w:rPr>
        <w:t>采取哪些措施防范及应对或有收费？</w:t>
      </w:r>
      <w:r>
        <w:rPr>
          <w:rFonts w:cs="仿宋"/>
          <w:sz w:val="28"/>
          <w:szCs w:val="28"/>
          <w:u w:val="single"/>
        </w:rPr>
        <w:t xml:space="preserve">                                                                                                </w:t>
      </w:r>
    </w:p>
    <w:p>
      <w:pPr>
        <w:pStyle w:val="29"/>
        <w:numPr>
          <w:ilvl w:val="2"/>
          <w:numId w:val="0"/>
        </w:numPr>
        <w:spacing w:line="360" w:lineRule="auto"/>
        <w:rPr>
          <w:rFonts w:cs="仿宋"/>
          <w:bCs/>
          <w:sz w:val="28"/>
          <w:szCs w:val="28"/>
          <w:lang w:val="en-US"/>
        </w:rPr>
      </w:pPr>
      <w:r>
        <w:rPr>
          <w:rFonts w:hint="eastAsia" w:cs="仿宋"/>
          <w:bCs/>
          <w:sz w:val="28"/>
          <w:szCs w:val="28"/>
          <w:lang w:val="en-US"/>
        </w:rPr>
        <w:t>3.3.</w:t>
      </w:r>
      <w:r>
        <w:rPr>
          <w:rFonts w:cs="仿宋"/>
          <w:bCs/>
          <w:sz w:val="28"/>
          <w:szCs w:val="28"/>
          <w:lang w:val="en-US"/>
        </w:rPr>
        <w:t>4</w:t>
      </w:r>
      <w:r>
        <w:rPr>
          <w:rFonts w:hint="eastAsia" w:cs="仿宋"/>
          <w:bCs/>
          <w:sz w:val="28"/>
          <w:szCs w:val="28"/>
          <w:lang w:val="en-US"/>
        </w:rPr>
        <w:t xml:space="preserve">  贵所是否存在对</w:t>
      </w:r>
      <w:r>
        <w:rPr>
          <w:rFonts w:hint="eastAsia" w:cs="仿宋"/>
          <w:bCs/>
          <w:sz w:val="28"/>
          <w:szCs w:val="28"/>
        </w:rPr>
        <w:t>单一客户审计费占比较高的情况；</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rPr>
        <w:t>对单一客户审计费占比较高的，贵所如何评价对密切关系产生的不利影响？如何确保审计质量？</w:t>
      </w:r>
      <w:r>
        <w:rPr>
          <w:rFonts w:cs="仿宋"/>
          <w:sz w:val="28"/>
          <w:szCs w:val="28"/>
          <w:u w:val="single"/>
        </w:rPr>
        <w:t xml:space="preserve">                                                                                                </w:t>
      </w:r>
    </w:p>
    <w:p>
      <w:pPr>
        <w:pStyle w:val="29"/>
        <w:numPr>
          <w:ilvl w:val="2"/>
          <w:numId w:val="0"/>
        </w:numPr>
        <w:spacing w:line="360" w:lineRule="auto"/>
        <w:rPr>
          <w:rFonts w:cs="仿宋"/>
          <w:bCs/>
          <w:sz w:val="28"/>
          <w:szCs w:val="28"/>
          <w:lang w:val="en-US"/>
        </w:rPr>
      </w:pPr>
      <w:r>
        <w:rPr>
          <w:rFonts w:hint="eastAsia" w:cs="仿宋"/>
          <w:bCs/>
          <w:sz w:val="28"/>
          <w:szCs w:val="28"/>
          <w:lang w:val="en-US"/>
        </w:rPr>
        <w:t>3.3.</w:t>
      </w:r>
      <w:r>
        <w:rPr>
          <w:rFonts w:cs="仿宋"/>
          <w:bCs/>
          <w:sz w:val="28"/>
          <w:szCs w:val="28"/>
          <w:lang w:val="en-US"/>
        </w:rPr>
        <w:t>5</w:t>
      </w:r>
      <w:r>
        <w:rPr>
          <w:rFonts w:hint="eastAsia" w:cs="仿宋"/>
          <w:bCs/>
          <w:sz w:val="28"/>
          <w:szCs w:val="28"/>
          <w:lang w:val="en-US"/>
        </w:rPr>
        <w:t xml:space="preserve">  贵所是否存在</w:t>
      </w:r>
      <w:r>
        <w:rPr>
          <w:rFonts w:hint="eastAsia" w:cs="仿宋"/>
          <w:bCs/>
          <w:sz w:val="28"/>
          <w:szCs w:val="28"/>
        </w:rPr>
        <w:t xml:space="preserve">收费显著下降的项目； </w:t>
      </w:r>
      <w:r>
        <w:rPr>
          <w:rFonts w:cs="仿宋"/>
          <w:bCs/>
          <w:sz w:val="28"/>
          <w:szCs w:val="28"/>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rPr>
        <w:t>对于收费显著下降的项目，贵所采取哪些措施确保审计质量？</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77" w:name="_Toc72143871"/>
      <w:bookmarkEnd w:id="77"/>
      <w:bookmarkStart w:id="78" w:name="_Toc72143872"/>
      <w:bookmarkStart w:id="79" w:name="_Toc21275"/>
      <w:bookmarkStart w:id="80" w:name="_Toc30631"/>
      <w:r>
        <w:rPr>
          <w:rFonts w:hint="eastAsia" w:ascii="仿宋" w:hAnsi="仿宋" w:eastAsia="仿宋"/>
        </w:rPr>
        <w:t>我评价</w:t>
      </w:r>
      <w:r>
        <w:rPr>
          <w:rFonts w:ascii="仿宋" w:hAnsi="仿宋" w:eastAsia="仿宋"/>
        </w:rPr>
        <w:t>/</w:t>
      </w:r>
      <w:r>
        <w:rPr>
          <w:rFonts w:hint="eastAsia" w:ascii="仿宋" w:hAnsi="仿宋" w:eastAsia="仿宋"/>
        </w:rPr>
        <w:t>利益冲突</w:t>
      </w:r>
      <w:bookmarkEnd w:id="78"/>
      <w:bookmarkEnd w:id="79"/>
      <w:bookmarkEnd w:id="80"/>
    </w:p>
    <w:p>
      <w:pPr>
        <w:pStyle w:val="29"/>
        <w:numPr>
          <w:ilvl w:val="2"/>
          <w:numId w:val="0"/>
        </w:numPr>
        <w:spacing w:line="360" w:lineRule="auto"/>
        <w:rPr>
          <w:rFonts w:cs="仿宋"/>
          <w:bCs/>
          <w:sz w:val="28"/>
          <w:szCs w:val="28"/>
          <w:lang w:val="en-US"/>
        </w:rPr>
      </w:pPr>
      <w:r>
        <w:rPr>
          <w:rFonts w:hint="eastAsia" w:cs="仿宋"/>
          <w:bCs/>
          <w:sz w:val="28"/>
          <w:szCs w:val="28"/>
          <w:lang w:val="en-US"/>
        </w:rPr>
        <w:t xml:space="preserve">3.4.1  贵所是否制定利益冲突识别程序； </w:t>
      </w:r>
      <w:r>
        <w:rPr>
          <w:rFonts w:cs="仿宋"/>
          <w:bCs/>
          <w:sz w:val="28"/>
          <w:szCs w:val="28"/>
          <w:lang w:val="en-US"/>
        </w:rPr>
        <w:t xml:space="preserve">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rPr>
        <w:t>请介绍贵所制定了哪些冲突识别程序用以识别利益冲突对职业道德基本原则的不利影响？</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3.4.2  </w:t>
      </w:r>
      <w:r>
        <w:rPr>
          <w:rFonts w:hint="eastAsia" w:cs="仿宋"/>
          <w:bCs/>
          <w:sz w:val="28"/>
          <w:szCs w:val="28"/>
        </w:rPr>
        <w:t>针对识别出的利益冲对职业道德基本原则的不利影响，贵所制定了哪些标准用以确定可接受水平？</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3.4.3  </w:t>
      </w:r>
      <w:r>
        <w:rPr>
          <w:rFonts w:hint="eastAsia" w:cs="仿宋"/>
          <w:bCs/>
          <w:sz w:val="28"/>
          <w:szCs w:val="28"/>
        </w:rPr>
        <w:t>针对超出可接受水平的不利影响，贵所制定了哪些措施应对措施？</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3.4.4  </w:t>
      </w:r>
      <w:r>
        <w:rPr>
          <w:rFonts w:hint="eastAsia" w:cs="仿宋"/>
          <w:bCs/>
          <w:sz w:val="28"/>
          <w:szCs w:val="28"/>
        </w:rPr>
        <w:t>贵所明确哪些利益冲突需要进行披露以及获得相关方同意？</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3.4.5  </w:t>
      </w:r>
      <w:r>
        <w:rPr>
          <w:rFonts w:hint="eastAsia" w:cs="仿宋"/>
          <w:bCs/>
          <w:sz w:val="28"/>
          <w:szCs w:val="28"/>
        </w:rPr>
        <w:t>贵所采用何种方式取得人员针对独立性要求的是否遵守？</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3.4.6  </w:t>
      </w:r>
      <w:r>
        <w:rPr>
          <w:rFonts w:hint="eastAsia" w:cs="仿宋"/>
          <w:bCs/>
          <w:sz w:val="28"/>
          <w:szCs w:val="28"/>
        </w:rPr>
        <w:t>贵所采取哪些方式确保员工执行相关职业道德方面的要求？</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3.4.7  贵所</w:t>
      </w:r>
      <w:r>
        <w:rPr>
          <w:rFonts w:hint="eastAsia" w:cs="仿宋"/>
          <w:bCs/>
          <w:sz w:val="28"/>
          <w:szCs w:val="28"/>
        </w:rPr>
        <w:t>如何防范存在利益冲突的业务（如同一项目涉及审计与咨询，如何判别该咨询业务对审计独立性的影响及对应的防范措施）？</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3.4.8  </w:t>
      </w:r>
      <w:r>
        <w:rPr>
          <w:rFonts w:hint="eastAsia" w:cs="仿宋"/>
          <w:bCs/>
          <w:sz w:val="28"/>
          <w:szCs w:val="28"/>
        </w:rPr>
        <w:t>审计项目组成员或其直系亲属兼任或曾任客户职位等，贵所采取的具体应对措施有哪些（如是否更换审计团队的关键成员等）？</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3.4.9  贵所</w:t>
      </w:r>
      <w:r>
        <w:rPr>
          <w:rFonts w:hint="eastAsia" w:cs="仿宋"/>
          <w:bCs/>
          <w:sz w:val="28"/>
          <w:szCs w:val="28"/>
        </w:rPr>
        <w:t>采取何种措施避免审计项目组前任合伙人或其他关键审计成员离职，但冷却期未满即加入客户的情形；如遇该类情形，贵所采取的具体应对措施有哪些（如是否更换审计团队的关键成员等）？</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3.4.10  针对</w:t>
      </w:r>
      <w:r>
        <w:rPr>
          <w:rFonts w:hint="eastAsia" w:cs="仿宋"/>
          <w:sz w:val="28"/>
          <w:szCs w:val="28"/>
        </w:rPr>
        <w:t>推荐鉴证业务或/和非鉴证业务对薪酬和业绩产生直接影响，贵所采取哪些具体措施防范因自身利益产生的不利影响；</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3.4.11 </w:t>
      </w:r>
      <w:r>
        <w:rPr>
          <w:rFonts w:hint="eastAsia" w:cs="仿宋"/>
          <w:bCs/>
          <w:sz w:val="28"/>
          <w:szCs w:val="28"/>
        </w:rPr>
        <w:t>对于个人层面的独立性，包括对个人投资（股票、基金等）、贷款及担保等，贵所建立的相关制度要求及有效执行措施有哪些。</w:t>
      </w:r>
      <w:r>
        <w:rPr>
          <w:rFonts w:cs="仿宋"/>
          <w:sz w:val="28"/>
          <w:szCs w:val="28"/>
          <w:u w:val="single"/>
        </w:rPr>
        <w:t xml:space="preserve">                                                                                                </w:t>
      </w:r>
    </w:p>
    <w:p>
      <w:pPr>
        <w:pStyle w:val="30"/>
        <w:spacing w:line="360" w:lineRule="auto"/>
        <w:ind w:left="0" w:firstLine="0"/>
        <w:jc w:val="both"/>
        <w:rPr>
          <w:rFonts w:cs="仿宋"/>
          <w:sz w:val="28"/>
          <w:szCs w:val="28"/>
          <w:lang w:val="en-US"/>
        </w:rPr>
      </w:pP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81" w:name="_Toc72143873"/>
      <w:bookmarkEnd w:id="81"/>
      <w:bookmarkStart w:id="82" w:name="_Toc72143874"/>
      <w:bookmarkStart w:id="83" w:name="_Toc15045"/>
      <w:bookmarkStart w:id="84" w:name="_Toc22891"/>
      <w:r>
        <w:rPr>
          <w:rFonts w:hint="eastAsia" w:ascii="仿宋" w:hAnsi="仿宋" w:eastAsia="仿宋"/>
        </w:rPr>
        <w:t>密切关系</w:t>
      </w:r>
      <w:bookmarkEnd w:id="82"/>
      <w:bookmarkEnd w:id="83"/>
      <w:bookmarkEnd w:id="84"/>
    </w:p>
    <w:p>
      <w:pPr>
        <w:pStyle w:val="29"/>
        <w:numPr>
          <w:ilvl w:val="2"/>
          <w:numId w:val="0"/>
        </w:numPr>
        <w:spacing w:line="360" w:lineRule="auto"/>
        <w:rPr>
          <w:rFonts w:cs="仿宋"/>
          <w:sz w:val="28"/>
          <w:szCs w:val="28"/>
          <w:u w:val="single"/>
        </w:rPr>
      </w:pPr>
      <w:r>
        <w:rPr>
          <w:rFonts w:hint="eastAsia" w:cs="仿宋"/>
          <w:bCs/>
          <w:sz w:val="28"/>
          <w:szCs w:val="28"/>
          <w:lang w:val="en-US"/>
        </w:rPr>
        <w:t xml:space="preserve">3.5.1  </w:t>
      </w:r>
      <w:r>
        <w:rPr>
          <w:rFonts w:hint="eastAsia" w:cs="仿宋"/>
          <w:bCs/>
          <w:sz w:val="28"/>
          <w:szCs w:val="28"/>
        </w:rPr>
        <w:t>贵所如何评价合伙人或专业人员是否与客户存在密切关系，是否可能威胁到合伙人和专业人员的客观性和职业怀疑，以及相应的应对措施。</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 xml:space="preserve">3.5.2  </w:t>
      </w:r>
      <w:r>
        <w:rPr>
          <w:rFonts w:hint="eastAsia" w:cs="仿宋"/>
          <w:bCs/>
          <w:sz w:val="28"/>
          <w:szCs w:val="28"/>
        </w:rPr>
        <w:t>贵所如何防范客户关系资源与项目合伙人绑定;</w:t>
      </w:r>
      <w:r>
        <w:rPr>
          <w:rFonts w:cs="仿宋"/>
          <w:sz w:val="28"/>
          <w:szCs w:val="28"/>
          <w:u w:val="single"/>
        </w:rPr>
        <w:t xml:space="preserve">                                                                                                </w:t>
      </w:r>
    </w:p>
    <w:p>
      <w:pPr>
        <w:pStyle w:val="29"/>
        <w:numPr>
          <w:ilvl w:val="2"/>
          <w:numId w:val="0"/>
        </w:numPr>
        <w:spacing w:line="360" w:lineRule="auto"/>
        <w:rPr>
          <w:rFonts w:cs="仿宋"/>
          <w:bCs/>
          <w:sz w:val="28"/>
          <w:szCs w:val="28"/>
          <w:lang w:val="en-US"/>
        </w:rPr>
      </w:pPr>
      <w:r>
        <w:rPr>
          <w:rFonts w:hint="eastAsia" w:cs="仿宋"/>
          <w:bCs/>
          <w:sz w:val="28"/>
          <w:szCs w:val="28"/>
        </w:rPr>
        <w:t>贵所是否设置客户服务合伙人；</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rPr>
        <w:t>请介绍贵所哪类项目会设置客户服务合伙人，客户服务合伙人和项目合伙人各自的职责和二者之间的关系（二者是否为同一人，什么情况下会将二者分开）。</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3.5.3  贵所图和委派</w:t>
      </w:r>
      <w:r>
        <w:rPr>
          <w:rFonts w:hint="eastAsia" w:cs="仿宋"/>
          <w:bCs/>
          <w:sz w:val="28"/>
          <w:szCs w:val="28"/>
        </w:rPr>
        <w:t>证券服务业务的项目合伙人;对于从其他会计师事务所转入的团队或人员带来的客户，贵所采取哪些具体措施以规避原团队或人员与客户之间密切关系带来的不利影响？如何保障这些措施落到实处？</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85" w:name="_Toc72143875"/>
      <w:bookmarkEnd w:id="85"/>
      <w:bookmarkStart w:id="86" w:name="_Toc72143876"/>
      <w:bookmarkStart w:id="87" w:name="_Toc7444"/>
      <w:bookmarkStart w:id="88" w:name="_Toc18107"/>
      <w:r>
        <w:rPr>
          <w:rFonts w:hint="eastAsia" w:ascii="仿宋" w:hAnsi="仿宋" w:eastAsia="仿宋"/>
        </w:rPr>
        <w:t>礼品款待</w:t>
      </w:r>
      <w:bookmarkEnd w:id="86"/>
      <w:bookmarkEnd w:id="87"/>
      <w:bookmarkEnd w:id="88"/>
    </w:p>
    <w:p>
      <w:pPr>
        <w:pStyle w:val="29"/>
        <w:numPr>
          <w:ilvl w:val="2"/>
          <w:numId w:val="0"/>
        </w:numPr>
        <w:spacing w:line="360" w:lineRule="auto"/>
        <w:rPr>
          <w:rFonts w:cs="仿宋"/>
          <w:sz w:val="28"/>
          <w:szCs w:val="28"/>
          <w:lang w:val="en-US"/>
        </w:rPr>
      </w:pPr>
      <w:r>
        <w:rPr>
          <w:rFonts w:hint="eastAsia" w:cs="仿宋"/>
          <w:sz w:val="28"/>
          <w:szCs w:val="28"/>
          <w:lang w:val="en-US"/>
        </w:rPr>
        <w:t>3.6.1  贵所是否制定礼品款待的具体规定；</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sz w:val="28"/>
          <w:szCs w:val="28"/>
        </w:rPr>
        <w:t>贵所对礼品款待的具体规定，有哪些定性或定量的具体规范措施？</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89" w:name="_Toc72143877"/>
      <w:bookmarkEnd w:id="89"/>
      <w:bookmarkStart w:id="90" w:name="_Toc72143878"/>
      <w:bookmarkStart w:id="91" w:name="_Toc27122"/>
      <w:bookmarkStart w:id="92" w:name="_Toc7396"/>
      <w:r>
        <w:rPr>
          <w:rFonts w:hint="eastAsia" w:ascii="仿宋" w:hAnsi="仿宋" w:eastAsia="仿宋"/>
        </w:rPr>
        <w:t>监督检查</w:t>
      </w:r>
      <w:bookmarkEnd w:id="90"/>
      <w:bookmarkEnd w:id="91"/>
      <w:bookmarkEnd w:id="92"/>
    </w:p>
    <w:p>
      <w:pPr>
        <w:pStyle w:val="29"/>
        <w:numPr>
          <w:ilvl w:val="2"/>
          <w:numId w:val="0"/>
        </w:numPr>
        <w:spacing w:line="360" w:lineRule="auto"/>
        <w:rPr>
          <w:rFonts w:cs="仿宋"/>
          <w:bCs/>
          <w:sz w:val="28"/>
          <w:szCs w:val="28"/>
        </w:rPr>
      </w:pPr>
      <w:r>
        <w:rPr>
          <w:rFonts w:hint="eastAsia" w:cs="仿宋"/>
          <w:bCs/>
          <w:sz w:val="28"/>
          <w:szCs w:val="28"/>
          <w:lang w:val="en-US"/>
        </w:rPr>
        <w:t xml:space="preserve">3.7.1  </w:t>
      </w:r>
      <w:r>
        <w:rPr>
          <w:rFonts w:hint="eastAsia" w:cs="仿宋"/>
          <w:bCs/>
          <w:sz w:val="28"/>
          <w:szCs w:val="28"/>
        </w:rPr>
        <w:t xml:space="preserve">贵所是否建立监督检查机制，保证上述与职业道德（包括独立性）相关的要求得到有效执行； </w:t>
      </w:r>
      <w:r>
        <w:rPr>
          <w:rFonts w:hint="eastAsia" w:cs="仿宋"/>
          <w:bCs/>
          <w:sz w:val="28"/>
          <w:szCs w:val="28"/>
          <w:lang w:val="en-US"/>
        </w:rPr>
        <w:t>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rPr>
        <w:t>请介绍贵所有哪些监督与检查工作、具体工作情况是怎样的。</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rPr>
        <w:t>请介绍具体负责监督与检查的部门、检查执行频率、检查范围、比例和具体方法。</w:t>
      </w:r>
      <w:r>
        <w:rPr>
          <w:rFonts w:cs="仿宋"/>
          <w:sz w:val="28"/>
          <w:szCs w:val="28"/>
          <w:u w:val="single"/>
        </w:rPr>
        <w:t xml:space="preserve">                                                                                                </w:t>
      </w:r>
    </w:p>
    <w:p>
      <w:pPr>
        <w:pStyle w:val="29"/>
        <w:numPr>
          <w:ilvl w:val="2"/>
          <w:numId w:val="0"/>
        </w:numPr>
        <w:spacing w:line="360" w:lineRule="auto"/>
        <w:rPr>
          <w:rFonts w:cs="仿宋"/>
          <w:bCs/>
          <w:sz w:val="28"/>
          <w:szCs w:val="28"/>
        </w:rPr>
      </w:pPr>
      <w:r>
        <w:rPr>
          <w:rFonts w:hint="eastAsia" w:cs="仿宋"/>
          <w:bCs/>
          <w:sz w:val="28"/>
          <w:szCs w:val="28"/>
          <w:lang w:val="en-US"/>
        </w:rPr>
        <w:t>3.7.2  贵所职业道德监督检查结果是否与绩效挂钩； 是</w:t>
      </w:r>
      <w:r>
        <w:rPr>
          <w:rFonts w:hint="eastAsia" w:cs="仿宋"/>
          <w:bCs/>
          <w:sz w:val="28"/>
          <w:szCs w:val="28"/>
          <w:lang w:val="en-US"/>
        </w:rPr>
        <w:sym w:font="Wingdings 2" w:char="00A3"/>
      </w:r>
      <w:r>
        <w:rPr>
          <w:rFonts w:hint="eastAsia" w:cs="仿宋"/>
          <w:bCs/>
          <w:sz w:val="28"/>
          <w:szCs w:val="28"/>
          <w:lang w:val="en-US"/>
        </w:rPr>
        <w:t xml:space="preserve"> 否</w:t>
      </w:r>
      <w:r>
        <w:rPr>
          <w:rFonts w:hint="eastAsia" w:cs="仿宋"/>
          <w:bCs/>
          <w:sz w:val="28"/>
          <w:szCs w:val="28"/>
          <w:lang w:val="en-US"/>
        </w:rPr>
        <w:sym w:font="Wingdings 2" w:char="00A3"/>
      </w:r>
    </w:p>
    <w:p>
      <w:pPr>
        <w:pStyle w:val="29"/>
        <w:numPr>
          <w:ilvl w:val="2"/>
          <w:numId w:val="0"/>
        </w:numPr>
        <w:spacing w:line="360" w:lineRule="auto"/>
        <w:rPr>
          <w:rFonts w:cs="仿宋"/>
          <w:sz w:val="28"/>
          <w:szCs w:val="28"/>
          <w:u w:val="single"/>
        </w:rPr>
      </w:pPr>
      <w:r>
        <w:rPr>
          <w:rFonts w:hint="eastAsia" w:cs="仿宋"/>
          <w:bCs/>
          <w:sz w:val="28"/>
          <w:szCs w:val="28"/>
        </w:rPr>
        <w:t>请介绍贵所如何将检查结果与负责部门或涉及个人的绩效挂钩？</w:t>
      </w:r>
      <w:r>
        <w:rPr>
          <w:rFonts w:cs="仿宋"/>
          <w:sz w:val="28"/>
          <w:szCs w:val="28"/>
          <w:u w:val="single"/>
        </w:rPr>
        <w:t xml:space="preserve">                                                                                                </w:t>
      </w:r>
    </w:p>
    <w:p>
      <w:pPr>
        <w:pStyle w:val="29"/>
        <w:numPr>
          <w:ilvl w:val="2"/>
          <w:numId w:val="0"/>
        </w:numPr>
        <w:spacing w:line="360" w:lineRule="auto"/>
        <w:rPr>
          <w:rFonts w:cs="仿宋"/>
          <w:sz w:val="28"/>
          <w:szCs w:val="28"/>
          <w:u w:val="single"/>
        </w:rPr>
      </w:pPr>
      <w:r>
        <w:rPr>
          <w:rFonts w:hint="eastAsia" w:cs="仿宋"/>
          <w:bCs/>
          <w:sz w:val="28"/>
          <w:szCs w:val="28"/>
          <w:lang w:val="en-US"/>
        </w:rPr>
        <w:t>3.7.3  请介绍贵所采用哪些方式</w:t>
      </w:r>
      <w:r>
        <w:rPr>
          <w:rFonts w:hint="eastAsia" w:cs="仿宋"/>
          <w:bCs/>
          <w:sz w:val="28"/>
          <w:szCs w:val="28"/>
        </w:rPr>
        <w:t>向贵员工传达独立性方面的检查结果？</w:t>
      </w:r>
      <w:r>
        <w:rPr>
          <w:rFonts w:cs="仿宋"/>
          <w:sz w:val="28"/>
          <w:szCs w:val="28"/>
          <w:u w:val="single"/>
        </w:rPr>
        <w:t xml:space="preserve">                                                                                                </w:t>
      </w:r>
    </w:p>
    <w:p>
      <w:pPr>
        <w:pStyle w:val="28"/>
        <w:widowControl w:val="0"/>
        <w:spacing w:after="0" w:line="360" w:lineRule="auto"/>
        <w:ind w:left="0"/>
        <w:jc w:val="both"/>
        <w:rPr>
          <w:rFonts w:ascii="仿宋" w:hAnsi="仿宋" w:eastAsia="仿宋" w:cs="仿宋"/>
          <w:b/>
          <w:sz w:val="28"/>
          <w:szCs w:val="28"/>
          <w:lang w:val="en-US"/>
        </w:rPr>
      </w:pP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93" w:name="_Toc72143879"/>
      <w:bookmarkStart w:id="94" w:name="_Toc27293"/>
      <w:bookmarkStart w:id="95" w:name="_Toc10470"/>
      <w:bookmarkStart w:id="96" w:name="_Toc32332"/>
      <w:r>
        <w:rPr>
          <w:rFonts w:hint="eastAsia" w:ascii="仿宋" w:hAnsi="仿宋" w:eastAsia="仿宋"/>
          <w:sz w:val="28"/>
          <w:szCs w:val="28"/>
        </w:rPr>
        <w:t>客户关系和具体业务的接受与保持</w:t>
      </w:r>
      <w:bookmarkEnd w:id="93"/>
      <w:bookmarkEnd w:id="94"/>
      <w:bookmarkEnd w:id="95"/>
      <w:bookmarkEnd w:id="96"/>
    </w:p>
    <w:p>
      <w:pPr>
        <w:pStyle w:val="5"/>
        <w:numPr>
          <w:ilvl w:val="1"/>
          <w:numId w:val="4"/>
        </w:numPr>
        <w:spacing w:before="0" w:after="0" w:line="360" w:lineRule="auto"/>
        <w:ind w:left="0" w:firstLine="0"/>
        <w:rPr>
          <w:rFonts w:ascii="仿宋" w:hAnsi="仿宋" w:eastAsia="仿宋" w:cs="仿宋"/>
        </w:rPr>
      </w:pPr>
      <w:bookmarkStart w:id="97" w:name="_Toc72143880"/>
      <w:bookmarkStart w:id="98" w:name="_Toc14483"/>
      <w:bookmarkStart w:id="99" w:name="_Toc13277"/>
      <w:r>
        <w:rPr>
          <w:rFonts w:hint="eastAsia" w:ascii="仿宋" w:hAnsi="仿宋" w:eastAsia="仿宋" w:cs="仿宋"/>
        </w:rPr>
        <w:t>总体管理框架</w:t>
      </w:r>
      <w:bookmarkEnd w:id="97"/>
      <w:bookmarkEnd w:id="98"/>
      <w:bookmarkEnd w:id="99"/>
    </w:p>
    <w:p>
      <w:pPr>
        <w:pStyle w:val="29"/>
        <w:numPr>
          <w:ilvl w:val="2"/>
          <w:numId w:val="6"/>
        </w:numPr>
        <w:spacing w:line="360" w:lineRule="auto"/>
        <w:ind w:left="0" w:firstLine="0"/>
        <w:rPr>
          <w:rFonts w:cs="仿宋"/>
          <w:sz w:val="28"/>
          <w:szCs w:val="28"/>
        </w:rPr>
      </w:pPr>
      <w:r>
        <w:rPr>
          <w:rFonts w:hint="eastAsia" w:cs="仿宋"/>
          <w:sz w:val="28"/>
          <w:szCs w:val="28"/>
        </w:rPr>
        <w:t>介绍贵所对于业务的承接和保持方面的总体政策和组织架构，涉及的相关部门/人员的主要职责和权限是什么。</w:t>
      </w:r>
      <w:r>
        <w:rPr>
          <w:rFonts w:hint="eastAsia" w:cs="仿宋"/>
          <w:sz w:val="28"/>
          <w:szCs w:val="28"/>
          <w:u w:val="single"/>
        </w:rPr>
        <w:t xml:space="preserve"> </w:t>
      </w:r>
      <w:r>
        <w:rPr>
          <w:rFonts w:cs="仿宋"/>
          <w:sz w:val="28"/>
          <w:szCs w:val="28"/>
          <w:u w:val="single"/>
        </w:rPr>
        <w:t xml:space="preserve">                     </w:t>
      </w:r>
      <w:r>
        <w:rPr>
          <w:rFonts w:cs="仿宋"/>
          <w:sz w:val="28"/>
          <w:szCs w:val="28"/>
        </w:rPr>
        <w:t xml:space="preserve">                                                                                            </w:t>
      </w:r>
    </w:p>
    <w:p>
      <w:pPr>
        <w:pStyle w:val="29"/>
        <w:numPr>
          <w:ilvl w:val="2"/>
          <w:numId w:val="6"/>
        </w:numPr>
        <w:spacing w:line="360" w:lineRule="auto"/>
        <w:ind w:left="0" w:firstLine="0"/>
        <w:rPr>
          <w:rFonts w:cs="仿宋"/>
          <w:sz w:val="28"/>
          <w:szCs w:val="28"/>
        </w:rPr>
      </w:pPr>
      <w:r>
        <w:rPr>
          <w:rFonts w:hint="eastAsia" w:cs="仿宋"/>
          <w:sz w:val="28"/>
          <w:szCs w:val="28"/>
        </w:rPr>
        <w:t xml:space="preserve">贵所是否建立了与客户关系和具体业务的接受与保持方面的政策和程序；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请介绍具体包含哪些政策和程序？</w:t>
      </w:r>
      <w:r>
        <w:rPr>
          <w:rFonts w:hint="eastAsia" w:cs="仿宋"/>
          <w:sz w:val="28"/>
          <w:szCs w:val="28"/>
          <w:u w:val="single"/>
        </w:rPr>
        <w:t xml:space="preserve"> </w:t>
      </w:r>
      <w:r>
        <w:rPr>
          <w:rFonts w:cs="仿宋"/>
          <w:sz w:val="28"/>
          <w:szCs w:val="28"/>
          <w:u w:val="single"/>
        </w:rPr>
        <w:t xml:space="preserve">                            </w:t>
      </w:r>
    </w:p>
    <w:p>
      <w:pPr>
        <w:pStyle w:val="29"/>
        <w:numPr>
          <w:ilvl w:val="2"/>
          <w:numId w:val="6"/>
        </w:numPr>
        <w:spacing w:line="360" w:lineRule="auto"/>
        <w:ind w:left="0" w:firstLine="0"/>
        <w:rPr>
          <w:rFonts w:cs="仿宋"/>
          <w:sz w:val="28"/>
          <w:szCs w:val="28"/>
        </w:rPr>
      </w:pPr>
      <w:r>
        <w:rPr>
          <w:rFonts w:hint="eastAsia" w:cs="仿宋"/>
          <w:sz w:val="28"/>
          <w:szCs w:val="28"/>
        </w:rPr>
        <w:t>贵所对拟承接业务是否按照风险等级进行划分?</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请介绍贵所对拟承接业务如何进行划分?针对不同类型的风险等级制定了哪些划分标准以及对应的风险?</w:t>
      </w:r>
      <w:r>
        <w:rPr>
          <w:rFonts w:hint="eastAsia" w:cs="仿宋"/>
          <w:sz w:val="28"/>
          <w:szCs w:val="28"/>
          <w:u w:val="single"/>
        </w:rPr>
        <w:t xml:space="preserve"> </w:t>
      </w:r>
      <w:r>
        <w:rPr>
          <w:rFonts w:cs="仿宋"/>
          <w:sz w:val="28"/>
          <w:szCs w:val="28"/>
          <w:u w:val="single"/>
        </w:rPr>
        <w:t xml:space="preserve">                                             </w:t>
      </w:r>
    </w:p>
    <w:p>
      <w:pPr>
        <w:pStyle w:val="29"/>
        <w:numPr>
          <w:ilvl w:val="2"/>
          <w:numId w:val="6"/>
        </w:numPr>
        <w:spacing w:line="360" w:lineRule="auto"/>
        <w:ind w:left="0" w:firstLine="0"/>
        <w:rPr>
          <w:rFonts w:cs="仿宋"/>
          <w:sz w:val="28"/>
          <w:szCs w:val="28"/>
        </w:rPr>
      </w:pPr>
      <w:r>
        <w:rPr>
          <w:rFonts w:hint="eastAsia" w:cs="仿宋"/>
          <w:sz w:val="28"/>
          <w:szCs w:val="28"/>
        </w:rPr>
        <w:t>贵所承接新客户或客户保持时，需要履行什么程序?</w:t>
      </w:r>
    </w:p>
    <w:p>
      <w:pPr>
        <w:pStyle w:val="29"/>
        <w:numPr>
          <w:ilvl w:val="0"/>
          <w:numId w:val="0"/>
        </w:numPr>
        <w:spacing w:line="360" w:lineRule="auto"/>
        <w:rPr>
          <w:rFonts w:cs="仿宋"/>
          <w:sz w:val="28"/>
          <w:szCs w:val="28"/>
        </w:rPr>
      </w:pPr>
      <w:r>
        <w:rPr>
          <w:rFonts w:cs="仿宋"/>
          <w:sz w:val="28"/>
          <w:szCs w:val="28"/>
          <w:u w:val="single"/>
        </w:rPr>
        <w:t xml:space="preserve">                                                             </w:t>
      </w:r>
    </w:p>
    <w:p>
      <w:pPr>
        <w:pStyle w:val="29"/>
        <w:numPr>
          <w:ilvl w:val="2"/>
          <w:numId w:val="6"/>
        </w:numPr>
        <w:spacing w:line="360" w:lineRule="auto"/>
        <w:ind w:left="0" w:firstLine="0"/>
        <w:rPr>
          <w:rFonts w:cs="仿宋"/>
          <w:sz w:val="28"/>
          <w:szCs w:val="28"/>
        </w:rPr>
      </w:pPr>
      <w:r>
        <w:rPr>
          <w:rFonts w:hint="eastAsia" w:cs="仿宋"/>
          <w:sz w:val="28"/>
          <w:szCs w:val="28"/>
        </w:rPr>
        <w:t xml:space="preserve">贵所在承接业务前是否进行质量风险评估；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请介绍贵所在评估时考虑哪些方面的内容，是否涉及客户方面和事务所方面?</w:t>
      </w:r>
      <w:r>
        <w:rPr>
          <w:rFonts w:cs="仿宋"/>
          <w:sz w:val="28"/>
          <w:szCs w:val="28"/>
          <w:u w:val="single"/>
        </w:rPr>
        <w:t xml:space="preserve">                                                            </w:t>
      </w:r>
    </w:p>
    <w:p>
      <w:pPr>
        <w:pStyle w:val="29"/>
        <w:numPr>
          <w:ilvl w:val="2"/>
          <w:numId w:val="6"/>
        </w:numPr>
        <w:spacing w:line="360" w:lineRule="auto"/>
        <w:ind w:left="0" w:firstLine="0"/>
        <w:rPr>
          <w:rFonts w:cs="仿宋"/>
          <w:sz w:val="28"/>
          <w:szCs w:val="28"/>
        </w:rPr>
      </w:pPr>
      <w:r>
        <w:rPr>
          <w:rFonts w:hint="eastAsia" w:cs="仿宋"/>
          <w:sz w:val="28"/>
          <w:szCs w:val="28"/>
        </w:rPr>
        <w:t>贵所业务承接/保持时是否优先考虑质量风险，而非财务和运营方面?</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2"/>
          <w:numId w:val="6"/>
        </w:numPr>
        <w:spacing w:line="360" w:lineRule="auto"/>
        <w:ind w:left="0" w:firstLine="0"/>
        <w:rPr>
          <w:rFonts w:cs="仿宋"/>
          <w:sz w:val="28"/>
          <w:szCs w:val="28"/>
        </w:rPr>
      </w:pPr>
      <w:r>
        <w:rPr>
          <w:rFonts w:hint="eastAsia" w:cs="仿宋"/>
          <w:sz w:val="28"/>
          <w:szCs w:val="28"/>
        </w:rPr>
        <w:t xml:space="preserve">针对其他事务所转入客户，贵所是否重新执行与客户关系和具体业务的接受与保持程序。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请介绍具体是怎么执行?</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cs="仿宋"/>
        </w:rPr>
      </w:pPr>
      <w:bookmarkStart w:id="100" w:name="_Toc72143881"/>
      <w:bookmarkStart w:id="101" w:name="_Toc11365"/>
      <w:bookmarkStart w:id="102" w:name="_Toc13696"/>
      <w:r>
        <w:rPr>
          <w:rFonts w:hint="eastAsia" w:ascii="仿宋" w:hAnsi="仿宋" w:eastAsia="仿宋"/>
        </w:rPr>
        <w:t>高风险项目承接</w:t>
      </w:r>
      <w:bookmarkEnd w:id="100"/>
      <w:bookmarkEnd w:id="101"/>
      <w:bookmarkEnd w:id="102"/>
    </w:p>
    <w:p>
      <w:pPr>
        <w:keepNext/>
        <w:keepLines/>
        <w:numPr>
          <w:ilvl w:val="2"/>
          <w:numId w:val="7"/>
        </w:numPr>
        <w:spacing w:after="0" w:line="360" w:lineRule="auto"/>
        <w:ind w:left="0" w:firstLine="0"/>
        <w:rPr>
          <w:rFonts w:ascii="仿宋" w:hAnsi="仿宋" w:eastAsia="仿宋" w:cstheme="majorBidi"/>
          <w:bCs/>
          <w:sz w:val="28"/>
          <w:szCs w:val="28"/>
          <w:lang w:val="en-US"/>
        </w:rPr>
      </w:pPr>
      <w:r>
        <w:rPr>
          <w:rFonts w:hint="eastAsia" w:ascii="仿宋" w:hAnsi="仿宋" w:eastAsia="仿宋" w:cstheme="majorBidi"/>
          <w:bCs/>
          <w:sz w:val="28"/>
          <w:szCs w:val="28"/>
          <w:lang w:val="en-US"/>
        </w:rPr>
        <w:t xml:space="preserve">针对有较高质量风险的客户和业务，贵所是否制定专门的管理程序； </w:t>
      </w:r>
      <w:r>
        <w:rPr>
          <w:rFonts w:ascii="仿宋" w:hAnsi="仿宋" w:eastAsia="仿宋" w:cstheme="majorBidi"/>
          <w:bCs/>
          <w:sz w:val="28"/>
          <w:szCs w:val="28"/>
          <w:lang w:val="en-US"/>
        </w:rPr>
        <w:t xml:space="preserve"> </w:t>
      </w:r>
      <w:r>
        <w:rPr>
          <w:rFonts w:hint="eastAsia" w:ascii="仿宋" w:hAnsi="仿宋" w:eastAsia="仿宋" w:cstheme="majorBidi"/>
          <w:sz w:val="28"/>
          <w:szCs w:val="28"/>
        </w:rPr>
        <w:t>是</w:t>
      </w:r>
      <w:r>
        <w:rPr>
          <w:rFonts w:hint="eastAsia" w:ascii="仿宋" w:hAnsi="仿宋" w:eastAsia="仿宋" w:cstheme="majorBidi"/>
          <w:sz w:val="28"/>
          <w:szCs w:val="28"/>
        </w:rPr>
        <w:sym w:font="Wingdings 2" w:char="00A3"/>
      </w:r>
      <w:r>
        <w:rPr>
          <w:rFonts w:hint="eastAsia" w:ascii="仿宋" w:hAnsi="仿宋" w:eastAsia="仿宋" w:cstheme="majorBidi"/>
          <w:sz w:val="28"/>
          <w:szCs w:val="28"/>
        </w:rPr>
        <w:t xml:space="preserve"> 否</w:t>
      </w:r>
      <w:r>
        <w:rPr>
          <w:rFonts w:hint="eastAsia" w:ascii="仿宋" w:hAnsi="仿宋" w:eastAsia="仿宋" w:cstheme="majorBidi"/>
          <w:sz w:val="28"/>
          <w:szCs w:val="28"/>
        </w:rPr>
        <w:sym w:font="Wingdings 2" w:char="00A3"/>
      </w:r>
    </w:p>
    <w:p>
      <w:pPr>
        <w:pStyle w:val="29"/>
        <w:numPr>
          <w:ilvl w:val="0"/>
          <w:numId w:val="0"/>
        </w:numPr>
        <w:spacing w:line="360" w:lineRule="auto"/>
        <w:rPr>
          <w:rFonts w:cs="仿宋"/>
          <w:bCs/>
          <w:sz w:val="28"/>
          <w:szCs w:val="28"/>
          <w:lang w:val="en-US"/>
        </w:rPr>
      </w:pPr>
      <w:r>
        <w:rPr>
          <w:rFonts w:hint="eastAsia" w:cs="仿宋"/>
          <w:bCs/>
          <w:sz w:val="28"/>
          <w:szCs w:val="28"/>
          <w:lang w:val="en-US"/>
        </w:rPr>
        <w:t>请介绍具体包括哪些内容?</w:t>
      </w:r>
      <w:r>
        <w:rPr>
          <w:rFonts w:cs="仿宋"/>
          <w:sz w:val="28"/>
          <w:szCs w:val="28"/>
          <w:u w:val="single"/>
        </w:rPr>
        <w:t xml:space="preserve">                                    </w:t>
      </w:r>
    </w:p>
    <w:p>
      <w:pPr>
        <w:keepNext/>
        <w:keepLines/>
        <w:numPr>
          <w:ilvl w:val="2"/>
          <w:numId w:val="7"/>
        </w:numPr>
        <w:spacing w:after="0" w:line="360" w:lineRule="auto"/>
        <w:ind w:left="0" w:firstLine="0"/>
        <w:rPr>
          <w:rFonts w:ascii="仿宋" w:hAnsi="仿宋" w:eastAsia="仿宋" w:cstheme="majorBidi"/>
          <w:bCs/>
          <w:sz w:val="28"/>
          <w:szCs w:val="28"/>
          <w:lang w:val="en-US"/>
        </w:rPr>
      </w:pPr>
      <w:r>
        <w:rPr>
          <w:rFonts w:hint="eastAsia" w:ascii="仿宋" w:hAnsi="仿宋" w:eastAsia="仿宋" w:cstheme="majorBidi"/>
          <w:bCs/>
          <w:sz w:val="28"/>
          <w:szCs w:val="28"/>
          <w:lang w:val="en-US"/>
        </w:rPr>
        <w:t xml:space="preserve">针对高风险项目，贵所是否明确决策程序、参与人员以及参与形式、职责权限； </w:t>
      </w:r>
      <w:r>
        <w:rPr>
          <w:rFonts w:ascii="仿宋" w:hAnsi="仿宋" w:eastAsia="仿宋" w:cstheme="majorBidi"/>
          <w:bCs/>
          <w:sz w:val="28"/>
          <w:szCs w:val="28"/>
          <w:lang w:val="en-US"/>
        </w:rPr>
        <w:t xml:space="preserve">  </w:t>
      </w:r>
      <w:r>
        <w:rPr>
          <w:rFonts w:hint="eastAsia" w:ascii="仿宋" w:hAnsi="仿宋" w:eastAsia="仿宋" w:cstheme="majorBidi"/>
          <w:bCs/>
          <w:sz w:val="28"/>
          <w:szCs w:val="28"/>
        </w:rPr>
        <w:t>是</w:t>
      </w:r>
      <w:r>
        <w:rPr>
          <w:rFonts w:hint="eastAsia" w:ascii="仿宋" w:hAnsi="仿宋" w:eastAsia="仿宋" w:cstheme="majorBidi"/>
          <w:bCs/>
          <w:sz w:val="28"/>
          <w:szCs w:val="28"/>
        </w:rPr>
        <w:sym w:font="Wingdings 2" w:char="00A3"/>
      </w:r>
      <w:r>
        <w:rPr>
          <w:rFonts w:hint="eastAsia" w:ascii="仿宋" w:hAnsi="仿宋" w:eastAsia="仿宋" w:cstheme="majorBidi"/>
          <w:bCs/>
          <w:sz w:val="28"/>
          <w:szCs w:val="28"/>
        </w:rPr>
        <w:t xml:space="preserve"> 否</w:t>
      </w:r>
      <w:r>
        <w:rPr>
          <w:rFonts w:hint="eastAsia" w:ascii="仿宋" w:hAnsi="仿宋" w:eastAsia="仿宋" w:cstheme="majorBidi"/>
          <w:bCs/>
          <w:sz w:val="28"/>
          <w:szCs w:val="28"/>
        </w:rPr>
        <w:sym w:font="Wingdings 2" w:char="00A3"/>
      </w:r>
    </w:p>
    <w:p>
      <w:pPr>
        <w:pStyle w:val="29"/>
        <w:numPr>
          <w:ilvl w:val="0"/>
          <w:numId w:val="0"/>
        </w:numPr>
        <w:spacing w:line="360" w:lineRule="auto"/>
        <w:rPr>
          <w:rFonts w:cs="仿宋"/>
          <w:bCs/>
          <w:sz w:val="28"/>
          <w:szCs w:val="28"/>
          <w:lang w:val="en-US"/>
        </w:rPr>
      </w:pPr>
      <w:r>
        <w:rPr>
          <w:rFonts w:hint="eastAsia" w:cs="仿宋"/>
          <w:sz w:val="28"/>
          <w:szCs w:val="28"/>
        </w:rPr>
        <w:t>请介绍</w:t>
      </w:r>
      <w:r>
        <w:rPr>
          <w:rFonts w:hint="eastAsia" w:cs="仿宋"/>
          <w:bCs/>
          <w:sz w:val="28"/>
          <w:szCs w:val="28"/>
          <w:lang w:val="en-US"/>
        </w:rPr>
        <w:t>具体是哪些?(例如对事务所质量负最终责任的人员是否参加;首席合伙人等是否参与)、参与形式和决策机制（如一致通过/多数通过/过半通过）</w:t>
      </w:r>
      <w:r>
        <w:rPr>
          <w:rFonts w:cs="仿宋"/>
          <w:sz w:val="28"/>
          <w:szCs w:val="28"/>
          <w:u w:val="single"/>
        </w:rPr>
        <w:t xml:space="preserve">                                               </w:t>
      </w:r>
    </w:p>
    <w:p>
      <w:pPr>
        <w:keepNext/>
        <w:keepLines/>
        <w:numPr>
          <w:ilvl w:val="2"/>
          <w:numId w:val="7"/>
        </w:numPr>
        <w:spacing w:after="0" w:line="360" w:lineRule="auto"/>
        <w:ind w:left="0" w:firstLine="0"/>
        <w:rPr>
          <w:rFonts w:ascii="仿宋" w:hAnsi="仿宋" w:eastAsia="仿宋" w:cstheme="majorBidi"/>
          <w:bCs/>
          <w:sz w:val="28"/>
          <w:szCs w:val="28"/>
          <w:lang w:val="en-US"/>
        </w:rPr>
      </w:pPr>
      <w:r>
        <w:rPr>
          <w:rFonts w:hint="eastAsia" w:ascii="仿宋" w:hAnsi="仿宋" w:eastAsia="仿宋" w:cstheme="majorBidi"/>
          <w:bCs/>
          <w:sz w:val="28"/>
          <w:szCs w:val="28"/>
          <w:lang w:val="en-US"/>
        </w:rPr>
        <w:t>请结合上市公司或IPO客户介绍贵所业务承接过程的具体流程及相应控制：</w:t>
      </w:r>
    </w:p>
    <w:p>
      <w:pPr>
        <w:pStyle w:val="29"/>
        <w:numPr>
          <w:ilvl w:val="0"/>
          <w:numId w:val="0"/>
        </w:numPr>
        <w:spacing w:line="360" w:lineRule="auto"/>
        <w:rPr>
          <w:rFonts w:cs="仿宋"/>
          <w:sz w:val="28"/>
          <w:szCs w:val="28"/>
        </w:rPr>
      </w:pPr>
      <w:r>
        <w:rPr>
          <w:rFonts w:hint="eastAsia" w:cs="仿宋"/>
          <w:sz w:val="28"/>
          <w:szCs w:val="28"/>
        </w:rPr>
        <w:t>如何在业务承接过程中识别相关风险；</w:t>
      </w:r>
      <w:r>
        <w:rPr>
          <w:rFonts w:cs="仿宋"/>
          <w:sz w:val="28"/>
          <w:szCs w:val="28"/>
          <w:u w:val="single"/>
        </w:rPr>
        <w:t xml:space="preserve">                                               </w:t>
      </w:r>
    </w:p>
    <w:p>
      <w:pPr>
        <w:pStyle w:val="29"/>
        <w:numPr>
          <w:ilvl w:val="0"/>
          <w:numId w:val="0"/>
        </w:numPr>
        <w:spacing w:line="360" w:lineRule="auto"/>
        <w:rPr>
          <w:rFonts w:cs="仿宋"/>
          <w:sz w:val="28"/>
          <w:szCs w:val="28"/>
        </w:rPr>
      </w:pPr>
      <w:r>
        <w:rPr>
          <w:rFonts w:hint="eastAsia" w:cs="仿宋"/>
          <w:sz w:val="28"/>
          <w:szCs w:val="28"/>
        </w:rPr>
        <w:t>高风险项目承接决策的记录如何要求；</w:t>
      </w:r>
      <w:r>
        <w:rPr>
          <w:rFonts w:cs="仿宋"/>
          <w:sz w:val="28"/>
          <w:szCs w:val="28"/>
          <w:u w:val="single"/>
        </w:rPr>
        <w:t xml:space="preserve">                                               </w:t>
      </w:r>
    </w:p>
    <w:p>
      <w:pPr>
        <w:pStyle w:val="29"/>
        <w:numPr>
          <w:ilvl w:val="0"/>
          <w:numId w:val="0"/>
        </w:numPr>
        <w:spacing w:line="360" w:lineRule="auto"/>
        <w:rPr>
          <w:rFonts w:cs="仿宋"/>
          <w:sz w:val="28"/>
          <w:szCs w:val="28"/>
        </w:rPr>
      </w:pPr>
      <w:r>
        <w:rPr>
          <w:rFonts w:hint="eastAsia" w:cs="仿宋"/>
          <w:sz w:val="28"/>
          <w:szCs w:val="28"/>
        </w:rPr>
        <w:t>与前任会计师沟通的具体要求，特别是高风险项目的沟通举措;</w:t>
      </w:r>
      <w:r>
        <w:rPr>
          <w:rFonts w:cs="仿宋"/>
          <w:sz w:val="28"/>
          <w:szCs w:val="28"/>
          <w:u w:val="single"/>
        </w:rPr>
        <w:t xml:space="preserve">                                               </w:t>
      </w:r>
    </w:p>
    <w:p>
      <w:pPr>
        <w:pStyle w:val="29"/>
        <w:numPr>
          <w:ilvl w:val="0"/>
          <w:numId w:val="0"/>
        </w:numPr>
        <w:spacing w:line="360" w:lineRule="auto"/>
        <w:rPr>
          <w:rFonts w:cs="仿宋"/>
          <w:bCs/>
          <w:sz w:val="28"/>
          <w:szCs w:val="28"/>
          <w:lang w:val="en-US"/>
        </w:rPr>
      </w:pPr>
      <w:r>
        <w:rPr>
          <w:rFonts w:hint="eastAsia" w:cs="仿宋"/>
          <w:bCs/>
          <w:sz w:val="28"/>
          <w:szCs w:val="28"/>
          <w:lang w:val="en-US"/>
        </w:rPr>
        <w:t>如何记录沟通过程,如何评价沟通结果；</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103" w:name="_Toc72143882"/>
      <w:bookmarkStart w:id="104" w:name="_Toc3856"/>
      <w:bookmarkStart w:id="105" w:name="_Toc31360"/>
      <w:r>
        <w:rPr>
          <w:rFonts w:hint="eastAsia" w:ascii="仿宋" w:hAnsi="仿宋" w:eastAsia="仿宋"/>
        </w:rPr>
        <w:t>无经验类客户及项目承接</w:t>
      </w:r>
      <w:bookmarkEnd w:id="103"/>
      <w:bookmarkEnd w:id="104"/>
      <w:bookmarkEnd w:id="105"/>
    </w:p>
    <w:p>
      <w:pPr>
        <w:pStyle w:val="29"/>
        <w:numPr>
          <w:ilvl w:val="0"/>
          <w:numId w:val="0"/>
        </w:numPr>
        <w:spacing w:line="360" w:lineRule="auto"/>
        <w:rPr>
          <w:rFonts w:cs="仿宋"/>
          <w:b/>
          <w:bCs/>
          <w:sz w:val="28"/>
          <w:szCs w:val="28"/>
        </w:rPr>
      </w:pPr>
      <w:r>
        <w:rPr>
          <w:rFonts w:hint="eastAsia" w:cs="仿宋"/>
          <w:bCs/>
          <w:sz w:val="28"/>
          <w:szCs w:val="28"/>
        </w:rPr>
        <w:t>例如，某上市公司考虑更换会计师事务所执行审计工作，就该上市公司所在行业及主要业务，贵所并无相关经验。贵所在考虑承接该类项目时，请从如下方面介绍：</w:t>
      </w:r>
    </w:p>
    <w:p>
      <w:pPr>
        <w:widowControl w:val="0"/>
        <w:numPr>
          <w:ilvl w:val="2"/>
          <w:numId w:val="8"/>
        </w:numPr>
        <w:spacing w:after="0" w:line="360" w:lineRule="auto"/>
        <w:ind w:left="0" w:firstLine="0"/>
        <w:rPr>
          <w:rFonts w:cs="仿宋"/>
          <w:b/>
          <w:sz w:val="28"/>
          <w:szCs w:val="28"/>
        </w:rPr>
      </w:pPr>
      <w:r>
        <w:rPr>
          <w:rFonts w:hint="eastAsia" w:ascii="仿宋" w:hAnsi="仿宋" w:eastAsia="仿宋" w:cstheme="majorBidi"/>
          <w:bCs/>
          <w:sz w:val="28"/>
          <w:szCs w:val="28"/>
        </w:rPr>
        <w:t>如何从业务分级管理中考虑上述类型项目的风险；</w:t>
      </w:r>
      <w:r>
        <w:rPr>
          <w:rFonts w:ascii="仿宋" w:hAnsi="仿宋" w:eastAsia="仿宋" w:cstheme="majorBidi"/>
          <w:bCs/>
          <w:sz w:val="28"/>
          <w:szCs w:val="28"/>
          <w:u w:val="single"/>
        </w:rPr>
        <w:t xml:space="preserve">             </w:t>
      </w:r>
      <w:r>
        <w:rPr>
          <w:rFonts w:cs="仿宋"/>
          <w:sz w:val="28"/>
          <w:szCs w:val="28"/>
          <w:u w:val="single"/>
        </w:rPr>
        <w:t xml:space="preserve">           </w:t>
      </w:r>
    </w:p>
    <w:p>
      <w:pPr>
        <w:widowControl w:val="0"/>
        <w:numPr>
          <w:ilvl w:val="2"/>
          <w:numId w:val="8"/>
        </w:numPr>
        <w:spacing w:after="0" w:line="360" w:lineRule="auto"/>
        <w:ind w:left="0" w:firstLine="0"/>
        <w:rPr>
          <w:rFonts w:cs="仿宋"/>
          <w:sz w:val="28"/>
          <w:szCs w:val="28"/>
          <w:u w:val="single"/>
        </w:rPr>
      </w:pPr>
      <w:r>
        <w:rPr>
          <w:rFonts w:hint="eastAsia" w:ascii="仿宋" w:hAnsi="仿宋" w:eastAsia="仿宋" w:cstheme="majorBidi"/>
          <w:bCs/>
          <w:sz w:val="28"/>
          <w:szCs w:val="28"/>
        </w:rPr>
        <w:t>贵所无相关经验的情况下，如何考虑自身是否具备相应能力；</w:t>
      </w:r>
      <w:r>
        <w:rPr>
          <w:rFonts w:cs="仿宋"/>
          <w:sz w:val="28"/>
          <w:szCs w:val="28"/>
          <w:u w:val="single"/>
        </w:rPr>
        <w:t xml:space="preserve">                                                </w:t>
      </w:r>
    </w:p>
    <w:p>
      <w:pPr>
        <w:widowControl w:val="0"/>
        <w:numPr>
          <w:ilvl w:val="2"/>
          <w:numId w:val="8"/>
        </w:numPr>
        <w:spacing w:after="0" w:line="360" w:lineRule="auto"/>
        <w:ind w:left="0" w:firstLine="0"/>
        <w:rPr>
          <w:rFonts w:cs="仿宋"/>
          <w:sz w:val="28"/>
          <w:szCs w:val="28"/>
          <w:u w:val="single"/>
        </w:rPr>
      </w:pPr>
      <w:r>
        <w:rPr>
          <w:rFonts w:hint="eastAsia" w:ascii="仿宋" w:hAnsi="仿宋" w:eastAsia="仿宋" w:cstheme="majorBidi"/>
          <w:bCs/>
          <w:sz w:val="28"/>
          <w:szCs w:val="28"/>
        </w:rPr>
        <w:t>对于自身无相关业务经验，如何考虑与前任会计师进行沟通；</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cs="仿宋"/>
        </w:rPr>
      </w:pPr>
      <w:bookmarkStart w:id="106" w:name="_Toc72143883"/>
      <w:bookmarkEnd w:id="106"/>
      <w:bookmarkStart w:id="107" w:name="_Toc30872"/>
      <w:bookmarkStart w:id="108" w:name="_Toc72143884"/>
      <w:bookmarkStart w:id="109" w:name="_Toc31477"/>
      <w:r>
        <w:rPr>
          <w:rFonts w:hint="eastAsia" w:ascii="仿宋" w:hAnsi="仿宋" w:eastAsia="仿宋"/>
        </w:rPr>
        <w:t>利益冲突</w:t>
      </w:r>
      <w:bookmarkEnd w:id="107"/>
      <w:bookmarkEnd w:id="108"/>
      <w:bookmarkEnd w:id="109"/>
    </w:p>
    <w:p>
      <w:pPr>
        <w:keepNext/>
        <w:keepLines/>
        <w:numPr>
          <w:ilvl w:val="2"/>
          <w:numId w:val="9"/>
        </w:numPr>
        <w:spacing w:after="0" w:line="360" w:lineRule="auto"/>
        <w:rPr>
          <w:rFonts w:ascii="仿宋" w:hAnsi="仿宋" w:eastAsia="仿宋" w:cstheme="majorBidi"/>
          <w:bCs/>
          <w:sz w:val="28"/>
          <w:szCs w:val="28"/>
        </w:rPr>
      </w:pPr>
      <w:r>
        <w:rPr>
          <w:rFonts w:hint="eastAsia" w:ascii="仿宋" w:hAnsi="仿宋" w:eastAsia="仿宋" w:cstheme="majorBidi"/>
          <w:bCs/>
          <w:sz w:val="28"/>
          <w:szCs w:val="28"/>
        </w:rPr>
        <w:t xml:space="preserve">贵所是否明确规定业务承接/保持工程中存在利益冲突的情形； </w:t>
      </w:r>
      <w:r>
        <w:rPr>
          <w:rFonts w:ascii="仿宋" w:hAnsi="仿宋" w:eastAsia="仿宋" w:cstheme="majorBidi"/>
          <w:bCs/>
          <w:sz w:val="28"/>
          <w:szCs w:val="28"/>
        </w:rPr>
        <w:t xml:space="preserve">     </w:t>
      </w:r>
      <w:r>
        <w:rPr>
          <w:rFonts w:hint="eastAsia" w:ascii="仿宋" w:hAnsi="仿宋" w:eastAsia="仿宋" w:cstheme="majorBidi"/>
          <w:bCs/>
          <w:sz w:val="28"/>
          <w:szCs w:val="28"/>
        </w:rPr>
        <w:t>是</w:t>
      </w:r>
      <w:r>
        <w:rPr>
          <w:rFonts w:hint="eastAsia" w:ascii="仿宋" w:hAnsi="仿宋" w:eastAsia="仿宋" w:cstheme="majorBidi"/>
          <w:bCs/>
          <w:sz w:val="28"/>
          <w:szCs w:val="28"/>
        </w:rPr>
        <w:sym w:font="Wingdings 2" w:char="00A3"/>
      </w:r>
      <w:r>
        <w:rPr>
          <w:rFonts w:hint="eastAsia" w:ascii="仿宋" w:hAnsi="仿宋" w:eastAsia="仿宋" w:cstheme="majorBidi"/>
          <w:bCs/>
          <w:sz w:val="28"/>
          <w:szCs w:val="28"/>
        </w:rPr>
        <w:t xml:space="preserve"> 否</w:t>
      </w:r>
      <w:r>
        <w:rPr>
          <w:rFonts w:hint="eastAsia" w:ascii="仿宋" w:hAnsi="仿宋" w:eastAsia="仿宋" w:cstheme="majorBidi"/>
          <w:bCs/>
          <w:sz w:val="28"/>
          <w:szCs w:val="28"/>
        </w:rPr>
        <w:sym w:font="Wingdings 2" w:char="00A3"/>
      </w:r>
    </w:p>
    <w:p>
      <w:pPr>
        <w:keepNext/>
        <w:keepLines/>
        <w:numPr>
          <w:ilvl w:val="2"/>
          <w:numId w:val="9"/>
        </w:numPr>
        <w:spacing w:after="0" w:line="360" w:lineRule="auto"/>
        <w:rPr>
          <w:rFonts w:ascii="仿宋" w:hAnsi="仿宋" w:eastAsia="仿宋" w:cs="仿宋"/>
          <w:sz w:val="28"/>
          <w:szCs w:val="28"/>
        </w:rPr>
      </w:pPr>
      <w:r>
        <w:rPr>
          <w:rFonts w:hint="eastAsia" w:ascii="仿宋" w:hAnsi="仿宋" w:eastAsia="仿宋" w:cs="仿宋"/>
          <w:sz w:val="28"/>
          <w:szCs w:val="28"/>
        </w:rPr>
        <w:t>贵所在项目承接流程中，执行哪些程序以识别可能存在的独立性/利益冲突；</w:t>
      </w:r>
      <w:r>
        <w:rPr>
          <w:rFonts w:ascii="仿宋" w:hAnsi="仿宋" w:eastAsia="仿宋" w:cs="仿宋"/>
          <w:sz w:val="28"/>
          <w:szCs w:val="28"/>
          <w:u w:val="single"/>
        </w:rPr>
        <w:t xml:space="preserve">                                                </w:t>
      </w:r>
    </w:p>
    <w:p>
      <w:pPr>
        <w:keepNext/>
        <w:keepLines/>
        <w:numPr>
          <w:ilvl w:val="2"/>
          <w:numId w:val="9"/>
        </w:numPr>
        <w:spacing w:after="0" w:line="360" w:lineRule="auto"/>
        <w:rPr>
          <w:rFonts w:cs="仿宋"/>
          <w:sz w:val="28"/>
          <w:szCs w:val="28"/>
        </w:rPr>
      </w:pPr>
      <w:r>
        <w:rPr>
          <w:rFonts w:hint="eastAsia" w:ascii="仿宋" w:hAnsi="仿宋" w:eastAsia="仿宋" w:cs="仿宋"/>
          <w:sz w:val="28"/>
          <w:szCs w:val="28"/>
        </w:rPr>
        <w:t>针对存在的利益冲突的情形，制定了哪些应对措施。</w:t>
      </w:r>
      <w:r>
        <w:rPr>
          <w:rFonts w:ascii="仿宋" w:hAnsi="仿宋" w:eastAsia="仿宋" w:cs="仿宋"/>
          <w:sz w:val="28"/>
          <w:szCs w:val="28"/>
          <w:u w:val="single"/>
        </w:rPr>
        <w:t xml:space="preserve">          </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110" w:name="_Toc72143885"/>
      <w:bookmarkStart w:id="111" w:name="_Toc25494"/>
      <w:bookmarkStart w:id="112" w:name="_Toc17322"/>
      <w:r>
        <w:rPr>
          <w:rFonts w:hint="eastAsia" w:ascii="仿宋" w:hAnsi="仿宋" w:eastAsia="仿宋"/>
        </w:rPr>
        <w:t>招投标</w:t>
      </w:r>
      <w:bookmarkEnd w:id="110"/>
      <w:bookmarkEnd w:id="111"/>
      <w:bookmarkEnd w:id="112"/>
    </w:p>
    <w:p>
      <w:pPr>
        <w:pStyle w:val="29"/>
        <w:numPr>
          <w:ilvl w:val="2"/>
          <w:numId w:val="10"/>
        </w:numPr>
        <w:spacing w:line="360" w:lineRule="auto"/>
        <w:rPr>
          <w:rFonts w:cs="仿宋"/>
          <w:sz w:val="28"/>
          <w:szCs w:val="28"/>
        </w:rPr>
      </w:pPr>
      <w:r>
        <w:rPr>
          <w:rFonts w:hint="eastAsia" w:cs="仿宋"/>
          <w:sz w:val="28"/>
          <w:szCs w:val="28"/>
        </w:rPr>
        <w:t>对需要通过投标方式获取的业务，请介绍贵所投标工作的基本审批流程以及投标价格确定的主要考虑因素；</w:t>
      </w:r>
      <w:r>
        <w:rPr>
          <w:rFonts w:cs="仿宋"/>
          <w:sz w:val="28"/>
          <w:szCs w:val="28"/>
          <w:u w:val="single"/>
        </w:rPr>
        <w:t xml:space="preserve">                                               </w:t>
      </w:r>
    </w:p>
    <w:p>
      <w:pPr>
        <w:pStyle w:val="29"/>
        <w:numPr>
          <w:ilvl w:val="2"/>
          <w:numId w:val="10"/>
        </w:numPr>
        <w:spacing w:line="360" w:lineRule="auto"/>
        <w:rPr>
          <w:rFonts w:cs="仿宋"/>
          <w:sz w:val="28"/>
          <w:szCs w:val="28"/>
        </w:rPr>
      </w:pPr>
      <w:r>
        <w:rPr>
          <w:rFonts w:hint="eastAsia" w:cs="仿宋"/>
          <w:sz w:val="28"/>
          <w:szCs w:val="28"/>
        </w:rPr>
        <w:t>贵所采取何种举措，避免以不正当低价竞争的方式获取项目；</w:t>
      </w:r>
    </w:p>
    <w:p>
      <w:pPr>
        <w:pStyle w:val="29"/>
        <w:numPr>
          <w:ilvl w:val="0"/>
          <w:numId w:val="0"/>
        </w:numPr>
        <w:spacing w:line="360" w:lineRule="auto"/>
        <w:rPr>
          <w:rFonts w:cs="仿宋"/>
          <w:sz w:val="28"/>
          <w:szCs w:val="28"/>
          <w:u w:val="single"/>
        </w:rPr>
      </w:pPr>
      <w:r>
        <w:rPr>
          <w:rFonts w:cs="仿宋"/>
          <w:sz w:val="28"/>
          <w:szCs w:val="28"/>
          <w:u w:val="single"/>
        </w:rPr>
        <w:t xml:space="preserve">                                                           </w:t>
      </w:r>
    </w:p>
    <w:p>
      <w:pPr>
        <w:pStyle w:val="29"/>
        <w:numPr>
          <w:ilvl w:val="2"/>
          <w:numId w:val="10"/>
        </w:numPr>
        <w:spacing w:line="360" w:lineRule="auto"/>
        <w:rPr>
          <w:rFonts w:cs="仿宋"/>
          <w:sz w:val="28"/>
          <w:szCs w:val="28"/>
        </w:rPr>
      </w:pPr>
      <w:r>
        <w:rPr>
          <w:rFonts w:hint="eastAsia" w:cs="仿宋"/>
          <w:sz w:val="28"/>
          <w:szCs w:val="28"/>
        </w:rPr>
        <w:t>贵所是否建立了对外报价流程： 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具体对哪些方面进行规定？</w:t>
      </w:r>
      <w:r>
        <w:rPr>
          <w:rFonts w:cs="仿宋"/>
          <w:sz w:val="28"/>
          <w:szCs w:val="28"/>
          <w:u w:val="single"/>
        </w:rPr>
        <w:t xml:space="preserve">                                    </w:t>
      </w:r>
    </w:p>
    <w:p>
      <w:pPr>
        <w:pStyle w:val="29"/>
        <w:numPr>
          <w:ilvl w:val="2"/>
          <w:numId w:val="10"/>
        </w:numPr>
        <w:spacing w:line="360" w:lineRule="auto"/>
        <w:rPr>
          <w:rFonts w:cs="仿宋"/>
          <w:sz w:val="28"/>
          <w:szCs w:val="28"/>
        </w:rPr>
      </w:pPr>
      <w:r>
        <w:rPr>
          <w:rFonts w:hint="eastAsia" w:cs="仿宋"/>
          <w:sz w:val="28"/>
          <w:szCs w:val="28"/>
        </w:rPr>
        <w:t>如果遇到收费显著低于合理水平的项目，贵所在招投标方面将如何考虑；</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113" w:name="_Toc72143886"/>
      <w:bookmarkStart w:id="114" w:name="_Toc22351"/>
      <w:bookmarkStart w:id="115" w:name="_Toc8699"/>
      <w:r>
        <w:rPr>
          <w:rFonts w:hint="eastAsia" w:ascii="仿宋" w:hAnsi="仿宋" w:eastAsia="仿宋"/>
        </w:rPr>
        <w:t>审计收费</w:t>
      </w:r>
      <w:bookmarkEnd w:id="113"/>
      <w:bookmarkEnd w:id="114"/>
      <w:bookmarkEnd w:id="115"/>
    </w:p>
    <w:p>
      <w:pPr>
        <w:pStyle w:val="29"/>
        <w:numPr>
          <w:ilvl w:val="2"/>
          <w:numId w:val="11"/>
        </w:numPr>
        <w:spacing w:line="360" w:lineRule="auto"/>
        <w:rPr>
          <w:rFonts w:cs="仿宋"/>
          <w:sz w:val="28"/>
          <w:szCs w:val="28"/>
        </w:rPr>
      </w:pPr>
      <w:r>
        <w:rPr>
          <w:rFonts w:hint="eastAsia" w:cs="仿宋"/>
          <w:sz w:val="28"/>
          <w:szCs w:val="28"/>
        </w:rPr>
        <w:t>贵所明确的收费标准是什么？受哪些因素影响？收费标准是否统一（包含分所），具体审批程序是怎样的？</w:t>
      </w:r>
      <w:r>
        <w:rPr>
          <w:rFonts w:cs="仿宋"/>
          <w:sz w:val="28"/>
          <w:szCs w:val="28"/>
          <w:u w:val="single"/>
        </w:rPr>
        <w:t xml:space="preserve">                                            </w:t>
      </w:r>
    </w:p>
    <w:p>
      <w:pPr>
        <w:pStyle w:val="29"/>
        <w:numPr>
          <w:ilvl w:val="2"/>
          <w:numId w:val="11"/>
        </w:numPr>
        <w:spacing w:line="360" w:lineRule="auto"/>
        <w:rPr>
          <w:rFonts w:cs="仿宋"/>
          <w:sz w:val="28"/>
          <w:szCs w:val="28"/>
        </w:rPr>
      </w:pPr>
      <w:r>
        <w:rPr>
          <w:rFonts w:hint="eastAsia" w:cs="仿宋"/>
          <w:sz w:val="28"/>
          <w:szCs w:val="28"/>
        </w:rPr>
        <w:t>贵所针对出现审计费用异常的情况，制定了哪些应对措施？</w:t>
      </w:r>
      <w:r>
        <w:rPr>
          <w:rFonts w:cs="仿宋"/>
          <w:sz w:val="28"/>
          <w:szCs w:val="28"/>
          <w:u w:val="single"/>
        </w:rPr>
        <w:t xml:space="preserve">                  </w:t>
      </w:r>
    </w:p>
    <w:p>
      <w:pPr>
        <w:pStyle w:val="29"/>
        <w:numPr>
          <w:ilvl w:val="2"/>
          <w:numId w:val="11"/>
        </w:numPr>
        <w:spacing w:line="360" w:lineRule="auto"/>
        <w:rPr>
          <w:rFonts w:cs="仿宋"/>
          <w:sz w:val="28"/>
          <w:szCs w:val="28"/>
        </w:rPr>
      </w:pPr>
      <w:r>
        <w:rPr>
          <w:rFonts w:hint="eastAsia" w:cs="仿宋"/>
          <w:sz w:val="28"/>
          <w:szCs w:val="28"/>
        </w:rPr>
        <w:t>贵所如何界定某个审计项目是否收费过低，当拟承接/续聘项目收费较低时，贵所的承接/续聘程序中有哪些实际考量因素？</w:t>
      </w:r>
      <w:r>
        <w:rPr>
          <w:rFonts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116" w:name="_Toc72143887"/>
      <w:bookmarkStart w:id="117" w:name="_Toc7098"/>
      <w:bookmarkStart w:id="118" w:name="_Toc22957"/>
      <w:r>
        <w:rPr>
          <w:rFonts w:hint="eastAsia" w:ascii="仿宋" w:hAnsi="仿宋" w:eastAsia="仿宋"/>
        </w:rPr>
        <w:t>签订合同</w:t>
      </w:r>
      <w:bookmarkEnd w:id="116"/>
      <w:bookmarkEnd w:id="117"/>
      <w:bookmarkEnd w:id="118"/>
    </w:p>
    <w:p>
      <w:pPr>
        <w:pStyle w:val="28"/>
        <w:widowControl w:val="0"/>
        <w:shd w:val="clear" w:color="auto" w:fill="FFFFFF"/>
        <w:spacing w:after="0" w:line="360" w:lineRule="auto"/>
        <w:ind w:left="0"/>
        <w:jc w:val="both"/>
        <w:rPr>
          <w:rFonts w:ascii="仿宋" w:hAnsi="仿宋" w:eastAsia="仿宋" w:cs="仿宋"/>
          <w:sz w:val="28"/>
          <w:szCs w:val="28"/>
        </w:rPr>
      </w:pPr>
      <w:r>
        <w:rPr>
          <w:rFonts w:hint="eastAsia" w:ascii="仿宋" w:hAnsi="仿宋" w:eastAsia="仿宋" w:cs="仿宋"/>
          <w:sz w:val="28"/>
          <w:szCs w:val="28"/>
        </w:rPr>
        <w:t>4.7.1贵所是否建立了业务约定书签订及审批的流程； 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hd w:val="clear" w:color="auto" w:fill="FFFFFF"/>
        <w:spacing w:after="0" w:line="360" w:lineRule="auto"/>
        <w:ind w:left="0"/>
        <w:jc w:val="both"/>
        <w:rPr>
          <w:rFonts w:ascii="仿宋" w:hAnsi="仿宋" w:eastAsia="仿宋" w:cs="仿宋"/>
          <w:sz w:val="28"/>
          <w:szCs w:val="28"/>
        </w:rPr>
      </w:pPr>
      <w:r>
        <w:rPr>
          <w:rFonts w:hint="eastAsia" w:ascii="仿宋" w:hAnsi="仿宋" w:eastAsia="仿宋" w:cs="仿宋"/>
          <w:sz w:val="28"/>
          <w:szCs w:val="28"/>
        </w:rPr>
        <w:t>具体对哪些方面进行规定？如对业务约定书签署日期及加盖公章的相关要求，业务约定书、现场工作与承接流程的时间先后要求及执行等。</w:t>
      </w:r>
      <w:r>
        <w:rPr>
          <w:rFonts w:hint="eastAsia" w:ascii="仿宋" w:hAnsi="仿宋" w:eastAsia="仿宋"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119" w:name="_Toc72143888"/>
      <w:bookmarkStart w:id="120" w:name="_Toc30377"/>
      <w:bookmarkStart w:id="121" w:name="_Toc1750"/>
      <w:r>
        <w:rPr>
          <w:rFonts w:hint="eastAsia" w:ascii="仿宋" w:hAnsi="仿宋" w:eastAsia="仿宋"/>
        </w:rPr>
        <w:t>监督检查</w:t>
      </w:r>
      <w:bookmarkEnd w:id="119"/>
      <w:bookmarkEnd w:id="120"/>
      <w:bookmarkEnd w:id="121"/>
    </w:p>
    <w:p>
      <w:pPr>
        <w:pStyle w:val="29"/>
        <w:numPr>
          <w:ilvl w:val="2"/>
          <w:numId w:val="12"/>
        </w:numPr>
        <w:spacing w:line="360" w:lineRule="auto"/>
        <w:rPr>
          <w:rFonts w:cs="仿宋"/>
          <w:sz w:val="28"/>
          <w:szCs w:val="28"/>
        </w:rPr>
      </w:pPr>
      <w:r>
        <w:rPr>
          <w:rFonts w:hint="eastAsia" w:cs="仿宋"/>
          <w:bCs/>
          <w:sz w:val="28"/>
          <w:szCs w:val="28"/>
        </w:rPr>
        <w:t>贵所如何保证上述与业务承接与保持方面的要求得到有效执行，是否有监督与检查的工作、具体工作情况、由哪个部门负责、检查执行频率；</w:t>
      </w:r>
      <w:r>
        <w:rPr>
          <w:rFonts w:cs="仿宋"/>
          <w:sz w:val="28"/>
          <w:szCs w:val="28"/>
          <w:u w:val="single"/>
        </w:rPr>
        <w:t xml:space="preserve">                                                       </w:t>
      </w:r>
    </w:p>
    <w:p>
      <w:pPr>
        <w:pStyle w:val="29"/>
        <w:numPr>
          <w:ilvl w:val="2"/>
          <w:numId w:val="12"/>
        </w:numPr>
        <w:spacing w:line="360" w:lineRule="auto"/>
        <w:rPr>
          <w:rFonts w:cs="仿宋"/>
          <w:bCs/>
          <w:sz w:val="28"/>
          <w:szCs w:val="28"/>
        </w:rPr>
      </w:pPr>
      <w:r>
        <w:rPr>
          <w:rFonts w:hint="eastAsia" w:cs="仿宋"/>
          <w:bCs/>
          <w:sz w:val="28"/>
          <w:szCs w:val="28"/>
        </w:rPr>
        <w:t>如何将检查结果与负责部门或涉及个人的绩效挂钩；</w:t>
      </w:r>
      <w:r>
        <w:rPr>
          <w:rFonts w:cs="仿宋"/>
          <w:sz w:val="28"/>
          <w:szCs w:val="28"/>
          <w:u w:val="single"/>
        </w:rPr>
        <w:t xml:space="preserve">                                             </w:t>
      </w:r>
    </w:p>
    <w:p>
      <w:pPr>
        <w:pStyle w:val="29"/>
        <w:numPr>
          <w:ilvl w:val="2"/>
          <w:numId w:val="12"/>
        </w:numPr>
        <w:spacing w:line="360" w:lineRule="auto"/>
        <w:rPr>
          <w:rFonts w:cs="仿宋"/>
          <w:bCs/>
          <w:sz w:val="28"/>
          <w:szCs w:val="28"/>
        </w:rPr>
      </w:pPr>
      <w:r>
        <w:rPr>
          <w:rFonts w:hint="eastAsia" w:cs="仿宋"/>
          <w:bCs/>
          <w:sz w:val="28"/>
          <w:szCs w:val="28"/>
        </w:rPr>
        <w:t>如何向贵所员工传达检查结果。</w:t>
      </w:r>
      <w:r>
        <w:rPr>
          <w:rFonts w:cs="仿宋"/>
          <w:sz w:val="28"/>
          <w:szCs w:val="28"/>
          <w:u w:val="single"/>
        </w:rPr>
        <w:t xml:space="preserve">                           </w:t>
      </w:r>
    </w:p>
    <w:p>
      <w:pPr>
        <w:pStyle w:val="29"/>
        <w:numPr>
          <w:ilvl w:val="0"/>
          <w:numId w:val="0"/>
        </w:numPr>
        <w:spacing w:line="360" w:lineRule="auto"/>
        <w:ind w:left="1078" w:hanging="1078" w:hangingChars="385"/>
        <w:rPr>
          <w:rFonts w:cs="仿宋"/>
          <w:bCs/>
          <w:sz w:val="28"/>
          <w:szCs w:val="28"/>
        </w:rPr>
      </w:pP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122" w:name="_Toc72143889"/>
      <w:bookmarkStart w:id="123" w:name="_Toc25061"/>
      <w:bookmarkStart w:id="124" w:name="_Toc6265"/>
      <w:bookmarkStart w:id="125" w:name="_Toc24076"/>
      <w:r>
        <w:rPr>
          <w:rFonts w:hint="eastAsia" w:ascii="仿宋" w:hAnsi="仿宋" w:eastAsia="仿宋"/>
          <w:sz w:val="28"/>
          <w:szCs w:val="28"/>
        </w:rPr>
        <w:t>业务执行</w:t>
      </w:r>
      <w:bookmarkEnd w:id="122"/>
      <w:bookmarkEnd w:id="123"/>
      <w:bookmarkEnd w:id="124"/>
      <w:bookmarkEnd w:id="125"/>
    </w:p>
    <w:p>
      <w:pPr>
        <w:pStyle w:val="5"/>
        <w:numPr>
          <w:ilvl w:val="1"/>
          <w:numId w:val="4"/>
        </w:numPr>
        <w:spacing w:before="0" w:after="0" w:line="360" w:lineRule="auto"/>
        <w:ind w:left="0" w:firstLine="0"/>
      </w:pPr>
      <w:bookmarkStart w:id="126" w:name="_Toc72143890"/>
      <w:bookmarkStart w:id="127" w:name="_Toc22946"/>
      <w:bookmarkStart w:id="128" w:name="_Toc27148"/>
      <w:r>
        <w:rPr>
          <w:rFonts w:hint="eastAsia" w:ascii="仿宋" w:hAnsi="仿宋" w:eastAsia="仿宋" w:cs="仿宋"/>
        </w:rPr>
        <w:t>人员安排及参与程度</w:t>
      </w:r>
      <w:bookmarkEnd w:id="126"/>
      <w:bookmarkEnd w:id="127"/>
      <w:bookmarkEnd w:id="128"/>
    </w:p>
    <w:p>
      <w:pPr>
        <w:pStyle w:val="29"/>
        <w:numPr>
          <w:ilvl w:val="2"/>
          <w:numId w:val="13"/>
        </w:numPr>
        <w:spacing w:line="360" w:lineRule="auto"/>
        <w:ind w:left="0" w:firstLine="0"/>
        <w:rPr>
          <w:rFonts w:cs="仿宋"/>
          <w:sz w:val="28"/>
          <w:szCs w:val="28"/>
        </w:rPr>
      </w:pPr>
      <w:r>
        <w:rPr>
          <w:rFonts w:hint="eastAsia" w:cs="仿宋"/>
          <w:sz w:val="28"/>
          <w:szCs w:val="28"/>
        </w:rPr>
        <w:t>请介绍贵所项目负责合伙人、项目质量复核人员、项目经理、项目组成员的职责权限分别是什么？</w:t>
      </w:r>
      <w:r>
        <w:rPr>
          <w:rFonts w:cs="仿宋"/>
          <w:sz w:val="28"/>
          <w:szCs w:val="28"/>
          <w:u w:val="single"/>
        </w:rPr>
        <w:t xml:space="preserve">                                      </w:t>
      </w:r>
    </w:p>
    <w:p>
      <w:pPr>
        <w:pStyle w:val="29"/>
        <w:numPr>
          <w:ilvl w:val="2"/>
          <w:numId w:val="13"/>
        </w:numPr>
        <w:spacing w:line="360" w:lineRule="auto"/>
        <w:ind w:left="0" w:firstLine="0"/>
        <w:rPr>
          <w:rFonts w:cs="仿宋"/>
          <w:sz w:val="28"/>
          <w:szCs w:val="28"/>
        </w:rPr>
      </w:pPr>
      <w:r>
        <w:rPr>
          <w:rFonts w:hint="eastAsia" w:cs="仿宋"/>
          <w:sz w:val="28"/>
          <w:szCs w:val="28"/>
        </w:rPr>
        <w:t>事务所委派项目合伙人的要求是什么，委派结果需要进行何种审核程序？</w:t>
      </w:r>
      <w:r>
        <w:rPr>
          <w:rFonts w:cs="仿宋"/>
          <w:sz w:val="28"/>
          <w:szCs w:val="28"/>
          <w:u w:val="single"/>
        </w:rPr>
        <w:t xml:space="preserve">                                                  </w:t>
      </w:r>
    </w:p>
    <w:p>
      <w:pPr>
        <w:pStyle w:val="29"/>
        <w:numPr>
          <w:ilvl w:val="2"/>
          <w:numId w:val="13"/>
        </w:numPr>
        <w:spacing w:line="360" w:lineRule="auto"/>
        <w:ind w:left="0" w:firstLine="0"/>
        <w:rPr>
          <w:rFonts w:cs="仿宋"/>
          <w:sz w:val="28"/>
          <w:szCs w:val="28"/>
        </w:rPr>
      </w:pPr>
      <w:r>
        <w:rPr>
          <w:rFonts w:hint="eastAsia" w:cs="仿宋"/>
          <w:sz w:val="28"/>
          <w:szCs w:val="28"/>
        </w:rPr>
        <w:t>请说明：按照级别不同，分别介绍设置的业务量以及时间投入情况；</w:t>
      </w:r>
      <w:r>
        <w:rPr>
          <w:rFonts w:cs="仿宋"/>
          <w:sz w:val="28"/>
          <w:szCs w:val="28"/>
          <w:u w:val="single"/>
        </w:rPr>
        <w:t xml:space="preserve">                                                       </w:t>
      </w:r>
    </w:p>
    <w:p>
      <w:pPr>
        <w:pStyle w:val="28"/>
        <w:widowControl w:val="0"/>
        <w:shd w:val="clear" w:color="auto" w:fill="FFFFFF"/>
        <w:spacing w:after="0" w:line="360" w:lineRule="auto"/>
        <w:ind w:left="0"/>
        <w:jc w:val="both"/>
        <w:rPr>
          <w:rFonts w:ascii="仿宋" w:hAnsi="仿宋" w:eastAsia="仿宋" w:cs="仿宋"/>
          <w:sz w:val="28"/>
          <w:szCs w:val="28"/>
        </w:rPr>
      </w:pPr>
      <w:r>
        <w:rPr>
          <w:rFonts w:hint="eastAsia" w:ascii="仿宋" w:hAnsi="仿宋" w:eastAsia="仿宋" w:cs="仿宋"/>
          <w:sz w:val="28"/>
          <w:szCs w:val="28"/>
        </w:rPr>
        <w:t>按照项目规模、风险等级等因素，介绍项目组人员配置要求；</w:t>
      </w:r>
      <w:r>
        <w:rPr>
          <w:rFonts w:hint="eastAsia" w:ascii="仿宋" w:hAnsi="仿宋" w:eastAsia="仿宋" w:cs="仿宋"/>
          <w:sz w:val="28"/>
          <w:szCs w:val="28"/>
          <w:u w:val="single"/>
        </w:rPr>
        <w:t xml:space="preserve">                         </w:t>
      </w:r>
    </w:p>
    <w:p>
      <w:pPr>
        <w:pStyle w:val="29"/>
        <w:numPr>
          <w:ilvl w:val="2"/>
          <w:numId w:val="13"/>
        </w:numPr>
        <w:spacing w:line="360" w:lineRule="auto"/>
        <w:ind w:left="0" w:firstLine="0"/>
        <w:rPr>
          <w:rFonts w:cs="仿宋"/>
          <w:sz w:val="28"/>
          <w:szCs w:val="28"/>
        </w:rPr>
      </w:pPr>
      <w:r>
        <w:rPr>
          <w:rFonts w:hint="eastAsia" w:cs="仿宋"/>
          <w:sz w:val="28"/>
          <w:szCs w:val="28"/>
        </w:rPr>
        <w:t xml:space="preserve">请问贵所是否根据项目规模、风险等级等情况，明确证券业务审计项目中各级别人员的最低数量配置要求；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8"/>
        <w:widowControl w:val="0"/>
        <w:shd w:val="clear" w:color="auto" w:fill="FFFFFF"/>
        <w:spacing w:after="0" w:line="360" w:lineRule="auto"/>
        <w:ind w:left="0"/>
        <w:jc w:val="both"/>
        <w:rPr>
          <w:rFonts w:ascii="仿宋" w:hAnsi="仿宋" w:eastAsia="仿宋" w:cs="仿宋"/>
          <w:sz w:val="28"/>
          <w:szCs w:val="28"/>
        </w:rPr>
      </w:pPr>
      <w:r>
        <w:rPr>
          <w:rFonts w:hint="eastAsia" w:ascii="仿宋" w:hAnsi="仿宋" w:eastAsia="仿宋" w:cs="仿宋"/>
          <w:sz w:val="28"/>
          <w:szCs w:val="28"/>
        </w:rPr>
        <w:t>具体配置要求是什么：</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p>
    <w:p>
      <w:pPr>
        <w:pStyle w:val="29"/>
        <w:numPr>
          <w:ilvl w:val="2"/>
          <w:numId w:val="13"/>
        </w:numPr>
        <w:spacing w:line="360" w:lineRule="auto"/>
        <w:ind w:left="0" w:firstLine="0"/>
        <w:rPr>
          <w:rFonts w:cs="仿宋"/>
          <w:sz w:val="28"/>
          <w:szCs w:val="28"/>
        </w:rPr>
      </w:pPr>
      <w:r>
        <w:rPr>
          <w:rFonts w:hint="eastAsia" w:cs="仿宋"/>
          <w:sz w:val="28"/>
          <w:szCs w:val="28"/>
        </w:rPr>
        <w:t xml:space="preserve">请问贵所对于项目负责合伙人、项目经理（如为集团审计，包含组成部分负责合伙人及经理）以及项目质量复核人员投入项目的时间（工时）是否有明确的要求；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8"/>
        <w:widowControl w:val="0"/>
        <w:shd w:val="clear" w:color="auto" w:fill="FFFFFF"/>
        <w:spacing w:after="0" w:line="360" w:lineRule="auto"/>
        <w:ind w:left="0"/>
        <w:jc w:val="both"/>
        <w:rPr>
          <w:rFonts w:ascii="仿宋" w:hAnsi="仿宋" w:eastAsia="仿宋" w:cs="仿宋"/>
          <w:sz w:val="28"/>
          <w:szCs w:val="28"/>
        </w:rPr>
      </w:pPr>
      <w:r>
        <w:rPr>
          <w:rFonts w:hint="eastAsia" w:ascii="仿宋" w:hAnsi="仿宋" w:eastAsia="仿宋" w:cs="仿宋"/>
          <w:sz w:val="28"/>
          <w:szCs w:val="28"/>
        </w:rPr>
        <w:t>如有请说明具体要求；</w:t>
      </w:r>
      <w:r>
        <w:rPr>
          <w:rFonts w:hint="eastAsia" w:ascii="仿宋" w:hAnsi="仿宋" w:eastAsia="仿宋" w:cs="仿宋"/>
          <w:sz w:val="28"/>
          <w:szCs w:val="28"/>
          <w:u w:val="single"/>
        </w:rPr>
        <w:t xml:space="preserve">                                       </w:t>
      </w:r>
    </w:p>
    <w:p>
      <w:pPr>
        <w:pStyle w:val="28"/>
        <w:widowControl w:val="0"/>
        <w:shd w:val="clear" w:color="auto" w:fill="FFFFFF"/>
        <w:spacing w:after="0" w:line="360" w:lineRule="auto"/>
        <w:ind w:left="0"/>
        <w:jc w:val="both"/>
        <w:rPr>
          <w:rFonts w:ascii="仿宋" w:hAnsi="仿宋" w:eastAsia="仿宋" w:cs="仿宋"/>
          <w:sz w:val="28"/>
          <w:szCs w:val="28"/>
        </w:rPr>
      </w:pPr>
      <w:r>
        <w:rPr>
          <w:rFonts w:hint="eastAsia" w:ascii="仿宋" w:hAnsi="仿宋" w:eastAsia="仿宋" w:cs="仿宋"/>
          <w:sz w:val="28"/>
          <w:szCs w:val="28"/>
        </w:rPr>
        <w:t>如无请说明贵所如何确保项目负责合伙人、经理以及项目质量复核人员投入足够的时间和精力履行相关职责；</w:t>
      </w:r>
      <w:r>
        <w:rPr>
          <w:rFonts w:hint="eastAsia" w:ascii="仿宋" w:hAnsi="仿宋" w:eastAsia="仿宋" w:cs="仿宋"/>
          <w:sz w:val="28"/>
          <w:szCs w:val="28"/>
          <w:u w:val="single"/>
        </w:rPr>
        <w:t xml:space="preserve">                               </w:t>
      </w:r>
    </w:p>
    <w:p>
      <w:pPr>
        <w:pStyle w:val="29"/>
        <w:numPr>
          <w:ilvl w:val="2"/>
          <w:numId w:val="13"/>
        </w:numPr>
        <w:spacing w:line="360" w:lineRule="auto"/>
        <w:ind w:left="0" w:firstLine="0"/>
        <w:rPr>
          <w:rFonts w:cs="仿宋"/>
          <w:sz w:val="28"/>
          <w:szCs w:val="28"/>
        </w:rPr>
      </w:pPr>
      <w:r>
        <w:rPr>
          <w:rFonts w:hint="eastAsia" w:cs="仿宋"/>
          <w:sz w:val="28"/>
          <w:szCs w:val="28"/>
        </w:rPr>
        <w:t>请说明贵所有哪些具体措施，确保项目负责合伙人、项目经理有充足的时间履行其项目质量管理相关的职责（例如是否设定不同级别人员的业务量上限以及贵所的实际执行标准）。</w:t>
      </w:r>
      <w:r>
        <w:rPr>
          <w:rFonts w:hint="eastAsia" w:cs="仿宋"/>
          <w:sz w:val="28"/>
          <w:szCs w:val="28"/>
          <w:u w:val="single"/>
        </w:rPr>
        <w:t xml:space="preserve"> </w:t>
      </w:r>
      <w:r>
        <w:rPr>
          <w:rFonts w:cs="仿宋"/>
          <w:sz w:val="28"/>
          <w:szCs w:val="28"/>
          <w:u w:val="single"/>
        </w:rPr>
        <w:t xml:space="preserve">                       </w:t>
      </w:r>
    </w:p>
    <w:p>
      <w:pPr>
        <w:pStyle w:val="5"/>
        <w:numPr>
          <w:ilvl w:val="1"/>
          <w:numId w:val="4"/>
        </w:numPr>
        <w:spacing w:before="0" w:after="0" w:line="360" w:lineRule="auto"/>
        <w:ind w:left="0" w:firstLine="0"/>
      </w:pPr>
      <w:bookmarkStart w:id="129" w:name="_Toc72143891"/>
      <w:bookmarkStart w:id="130" w:name="_Toc9995"/>
      <w:bookmarkStart w:id="131" w:name="_Toc18456"/>
      <w:r>
        <w:rPr>
          <w:rFonts w:hint="eastAsia" w:ascii="仿宋" w:hAnsi="仿宋" w:eastAsia="仿宋" w:cs="仿宋"/>
        </w:rPr>
        <w:t>项目组内复核管理</w:t>
      </w:r>
      <w:bookmarkEnd w:id="129"/>
      <w:bookmarkEnd w:id="130"/>
      <w:bookmarkEnd w:id="131"/>
    </w:p>
    <w:p>
      <w:pPr>
        <w:pStyle w:val="31"/>
        <w:numPr>
          <w:ilvl w:val="1"/>
          <w:numId w:val="0"/>
        </w:numPr>
        <w:spacing w:line="360" w:lineRule="auto"/>
        <w:outlineLvl w:val="9"/>
        <w:rPr>
          <w:rFonts w:cs="仿宋"/>
          <w:b w:val="0"/>
          <w:bCs w:val="0"/>
          <w:sz w:val="28"/>
          <w:szCs w:val="28"/>
          <w:lang w:val="en-US"/>
        </w:rPr>
      </w:pPr>
      <w:bookmarkStart w:id="132" w:name="_Toc19001"/>
      <w:bookmarkStart w:id="133" w:name="_Toc15894"/>
      <w:bookmarkStart w:id="134" w:name="_Toc17147"/>
      <w:r>
        <w:rPr>
          <w:rFonts w:hint="eastAsia" w:cs="仿宋"/>
          <w:b w:val="0"/>
          <w:bCs w:val="0"/>
          <w:sz w:val="28"/>
          <w:szCs w:val="28"/>
          <w:lang w:val="en-US"/>
        </w:rPr>
        <w:t>5.2.1  贵所内部复核程序是怎样的？</w:t>
      </w:r>
      <w:bookmarkEnd w:id="132"/>
      <w:bookmarkEnd w:id="133"/>
      <w:bookmarkEnd w:id="134"/>
      <w:r>
        <w:rPr>
          <w:rFonts w:hint="eastAsia" w:cs="仿宋"/>
          <w:sz w:val="28"/>
          <w:szCs w:val="28"/>
          <w:u w:val="single"/>
        </w:rPr>
        <w:t xml:space="preserve"> </w:t>
      </w:r>
      <w:r>
        <w:rPr>
          <w:rFonts w:cs="仿宋"/>
          <w:sz w:val="28"/>
          <w:szCs w:val="28"/>
          <w:u w:val="single"/>
        </w:rPr>
        <w:t xml:space="preserve">                          </w:t>
      </w:r>
    </w:p>
    <w:p>
      <w:pPr>
        <w:pStyle w:val="31"/>
        <w:numPr>
          <w:ilvl w:val="1"/>
          <w:numId w:val="0"/>
        </w:numPr>
        <w:spacing w:line="360" w:lineRule="auto"/>
        <w:outlineLvl w:val="9"/>
        <w:rPr>
          <w:rFonts w:cs="仿宋"/>
          <w:b w:val="0"/>
          <w:bCs w:val="0"/>
          <w:sz w:val="28"/>
          <w:szCs w:val="28"/>
          <w:lang w:val="en-US"/>
        </w:rPr>
      </w:pPr>
      <w:bookmarkStart w:id="135" w:name="_Toc30888"/>
      <w:bookmarkStart w:id="136" w:name="_Toc9558"/>
      <w:bookmarkStart w:id="137" w:name="_Toc424"/>
      <w:r>
        <w:rPr>
          <w:rFonts w:hint="eastAsia" w:cs="仿宋"/>
          <w:b w:val="0"/>
          <w:bCs w:val="0"/>
          <w:sz w:val="28"/>
          <w:szCs w:val="28"/>
          <w:lang w:val="en-US"/>
        </w:rPr>
        <w:t>5.2.2  贵所业务报告出具前应当经过什么审批/审核程序？</w:t>
      </w:r>
      <w:bookmarkEnd w:id="135"/>
      <w:bookmarkEnd w:id="136"/>
      <w:bookmarkEnd w:id="137"/>
      <w:r>
        <w:rPr>
          <w:rFonts w:hint="eastAsia" w:cs="仿宋"/>
          <w:sz w:val="28"/>
          <w:szCs w:val="28"/>
          <w:u w:val="single"/>
        </w:rPr>
        <w:t xml:space="preserve"> </w:t>
      </w:r>
      <w:r>
        <w:rPr>
          <w:rFonts w:cs="仿宋"/>
          <w:sz w:val="28"/>
          <w:szCs w:val="28"/>
          <w:u w:val="single"/>
        </w:rPr>
        <w:t xml:space="preserve">                       </w:t>
      </w:r>
    </w:p>
    <w:p>
      <w:pPr>
        <w:pStyle w:val="5"/>
        <w:numPr>
          <w:ilvl w:val="1"/>
          <w:numId w:val="4"/>
        </w:numPr>
        <w:spacing w:before="0" w:after="0" w:line="360" w:lineRule="auto"/>
        <w:ind w:left="0" w:firstLine="0"/>
      </w:pPr>
      <w:bookmarkStart w:id="138" w:name="_Toc11232"/>
      <w:bookmarkStart w:id="139" w:name="_Toc11347"/>
      <w:bookmarkStart w:id="140" w:name="_Toc72143892"/>
      <w:r>
        <w:rPr>
          <w:rFonts w:hint="eastAsia" w:ascii="仿宋" w:hAnsi="仿宋" w:eastAsia="仿宋" w:cs="仿宋"/>
        </w:rPr>
        <w:t>项目质量复核合伙人</w:t>
      </w:r>
      <w:bookmarkEnd w:id="138"/>
      <w:bookmarkEnd w:id="139"/>
      <w:bookmarkEnd w:id="140"/>
    </w:p>
    <w:p>
      <w:pPr>
        <w:pStyle w:val="29"/>
        <w:numPr>
          <w:ilvl w:val="2"/>
          <w:numId w:val="14"/>
        </w:numPr>
        <w:spacing w:line="360" w:lineRule="auto"/>
        <w:rPr>
          <w:rFonts w:cs="仿宋"/>
          <w:sz w:val="28"/>
          <w:szCs w:val="28"/>
        </w:rPr>
      </w:pPr>
      <w:r>
        <w:rPr>
          <w:rFonts w:hint="eastAsia" w:cs="仿宋"/>
          <w:sz w:val="28"/>
          <w:szCs w:val="28"/>
        </w:rPr>
        <w:t>请说明需要进行项目质量复核的业务范围包括哪些？</w:t>
      </w:r>
      <w:r>
        <w:rPr>
          <w:rFonts w:hint="eastAsia" w:cs="仿宋"/>
          <w:sz w:val="28"/>
          <w:szCs w:val="28"/>
          <w:u w:val="single"/>
        </w:rPr>
        <w:t xml:space="preserve"> </w:t>
      </w:r>
      <w:r>
        <w:rPr>
          <w:rFonts w:cs="仿宋"/>
          <w:sz w:val="28"/>
          <w:szCs w:val="28"/>
          <w:u w:val="single"/>
        </w:rPr>
        <w:t xml:space="preserve">                             </w:t>
      </w:r>
    </w:p>
    <w:p>
      <w:pPr>
        <w:pStyle w:val="29"/>
        <w:numPr>
          <w:ilvl w:val="2"/>
          <w:numId w:val="14"/>
        </w:numPr>
        <w:spacing w:line="360" w:lineRule="auto"/>
        <w:rPr>
          <w:rFonts w:cs="仿宋"/>
          <w:sz w:val="28"/>
          <w:szCs w:val="28"/>
          <w:lang w:val="en-US"/>
        </w:rPr>
      </w:pPr>
      <w:r>
        <w:rPr>
          <w:rFonts w:hint="eastAsia" w:cs="仿宋"/>
          <w:sz w:val="28"/>
          <w:szCs w:val="28"/>
        </w:rPr>
        <w:t>请说明贵所任命项目质量复核合伙人以及协助项目质量复核的人员的资格标准、任命程序、职责权限，以及选派项目质量复核合伙人的原则（例如不能交叉复核）；</w:t>
      </w:r>
      <w:r>
        <w:rPr>
          <w:rFonts w:hint="eastAsia" w:cs="仿宋"/>
          <w:sz w:val="28"/>
          <w:szCs w:val="28"/>
          <w:u w:val="single"/>
        </w:rPr>
        <w:t xml:space="preserve"> </w:t>
      </w:r>
      <w:r>
        <w:rPr>
          <w:rFonts w:cs="仿宋"/>
          <w:sz w:val="28"/>
          <w:szCs w:val="28"/>
          <w:u w:val="single"/>
        </w:rPr>
        <w:t xml:space="preserve">                                </w:t>
      </w:r>
    </w:p>
    <w:p>
      <w:pPr>
        <w:pStyle w:val="29"/>
        <w:numPr>
          <w:ilvl w:val="2"/>
          <w:numId w:val="14"/>
        </w:numPr>
        <w:spacing w:line="360" w:lineRule="auto"/>
        <w:rPr>
          <w:rFonts w:cs="仿宋"/>
          <w:sz w:val="28"/>
          <w:szCs w:val="28"/>
        </w:rPr>
      </w:pPr>
      <w:r>
        <w:rPr>
          <w:rFonts w:hint="eastAsia" w:cs="仿宋"/>
          <w:sz w:val="28"/>
          <w:szCs w:val="28"/>
        </w:rPr>
        <w:t>请说明贵所实施项目质量复核方面的政策或程序是什么？</w:t>
      </w:r>
      <w:r>
        <w:rPr>
          <w:rFonts w:cs="仿宋"/>
          <w:sz w:val="28"/>
          <w:szCs w:val="28"/>
          <w:u w:val="single"/>
        </w:rPr>
        <w:t xml:space="preserve">                            </w:t>
      </w:r>
    </w:p>
    <w:p>
      <w:pPr>
        <w:pStyle w:val="29"/>
        <w:numPr>
          <w:ilvl w:val="2"/>
          <w:numId w:val="14"/>
        </w:numPr>
        <w:spacing w:line="360" w:lineRule="auto"/>
        <w:rPr>
          <w:rFonts w:cs="仿宋"/>
          <w:sz w:val="28"/>
          <w:szCs w:val="28"/>
        </w:rPr>
      </w:pPr>
      <w:r>
        <w:rPr>
          <w:rFonts w:hint="eastAsia" w:cs="仿宋"/>
          <w:sz w:val="28"/>
          <w:szCs w:val="28"/>
        </w:rPr>
        <w:t>对实际执业过程中可能存在的项目质量复核合伙人“走过场复核”情况，请贵所介绍压实项目质量复核合伙人责任的有效举措；</w:t>
      </w:r>
      <w:r>
        <w:rPr>
          <w:rFonts w:cs="仿宋"/>
          <w:sz w:val="28"/>
          <w:szCs w:val="28"/>
          <w:u w:val="single"/>
        </w:rPr>
        <w:t xml:space="preserve"> </w:t>
      </w:r>
    </w:p>
    <w:p>
      <w:pPr>
        <w:pStyle w:val="29"/>
        <w:numPr>
          <w:ilvl w:val="0"/>
          <w:numId w:val="0"/>
        </w:numPr>
        <w:spacing w:line="360" w:lineRule="auto"/>
        <w:rPr>
          <w:rFonts w:cs="仿宋"/>
          <w:sz w:val="28"/>
          <w:szCs w:val="28"/>
        </w:rPr>
      </w:pPr>
      <w:r>
        <w:rPr>
          <w:rFonts w:cs="仿宋"/>
          <w:sz w:val="28"/>
          <w:szCs w:val="28"/>
          <w:u w:val="single"/>
        </w:rPr>
        <w:t xml:space="preserve">                                                             </w:t>
      </w:r>
    </w:p>
    <w:p>
      <w:pPr>
        <w:pStyle w:val="5"/>
        <w:numPr>
          <w:ilvl w:val="1"/>
          <w:numId w:val="4"/>
        </w:numPr>
        <w:spacing w:before="0" w:after="0" w:line="360" w:lineRule="auto"/>
        <w:ind w:left="0" w:firstLine="0"/>
        <w:rPr>
          <w:rFonts w:cs="仿宋"/>
        </w:rPr>
      </w:pPr>
      <w:bookmarkStart w:id="141" w:name="_Toc72143893"/>
      <w:bookmarkStart w:id="142" w:name="_Toc24336"/>
      <w:bookmarkStart w:id="143" w:name="_Toc23089"/>
      <w:r>
        <w:rPr>
          <w:rFonts w:hint="eastAsia" w:ascii="仿宋" w:hAnsi="仿宋" w:eastAsia="仿宋" w:cs="仿宋"/>
        </w:rPr>
        <w:t>分歧解决机制</w:t>
      </w:r>
      <w:bookmarkEnd w:id="141"/>
      <w:bookmarkEnd w:id="142"/>
      <w:bookmarkEnd w:id="143"/>
    </w:p>
    <w:p>
      <w:pPr>
        <w:pStyle w:val="29"/>
        <w:numPr>
          <w:ilvl w:val="2"/>
          <w:numId w:val="15"/>
        </w:numPr>
        <w:spacing w:line="360" w:lineRule="auto"/>
        <w:rPr>
          <w:rFonts w:cs="仿宋"/>
          <w:sz w:val="28"/>
          <w:szCs w:val="28"/>
        </w:rPr>
      </w:pPr>
      <w:r>
        <w:rPr>
          <w:rFonts w:hint="eastAsia" w:cs="仿宋"/>
          <w:sz w:val="28"/>
          <w:szCs w:val="28"/>
        </w:rPr>
        <w:t>请说明贵所把哪些情况定义为项目意见分歧，请举例说明；</w:t>
      </w:r>
    </w:p>
    <w:p>
      <w:pPr>
        <w:pStyle w:val="29"/>
        <w:numPr>
          <w:ilvl w:val="0"/>
          <w:numId w:val="0"/>
        </w:numPr>
        <w:spacing w:line="360" w:lineRule="auto"/>
        <w:rPr>
          <w:rFonts w:cs="仿宋"/>
          <w:sz w:val="28"/>
          <w:szCs w:val="28"/>
          <w:u w:val="single"/>
        </w:rPr>
      </w:pPr>
      <w:r>
        <w:rPr>
          <w:rFonts w:cs="仿宋"/>
          <w:sz w:val="28"/>
          <w:szCs w:val="28"/>
          <w:u w:val="single"/>
        </w:rPr>
        <w:t xml:space="preserve">                                                            </w:t>
      </w:r>
    </w:p>
    <w:p>
      <w:pPr>
        <w:pStyle w:val="29"/>
        <w:numPr>
          <w:ilvl w:val="2"/>
          <w:numId w:val="15"/>
        </w:numPr>
        <w:spacing w:line="360" w:lineRule="auto"/>
        <w:rPr>
          <w:rFonts w:cs="仿宋"/>
          <w:sz w:val="28"/>
          <w:szCs w:val="28"/>
        </w:rPr>
      </w:pPr>
      <w:r>
        <w:rPr>
          <w:rFonts w:hint="eastAsia" w:cs="仿宋"/>
          <w:sz w:val="28"/>
          <w:szCs w:val="28"/>
        </w:rPr>
        <w:t>当出现项目意见分歧时，请说明贵所如何解决意见分歧；</w:t>
      </w:r>
      <w:r>
        <w:rPr>
          <w:rFonts w:cs="仿宋"/>
          <w:sz w:val="28"/>
          <w:szCs w:val="28"/>
          <w:u w:val="single"/>
        </w:rPr>
        <w:t xml:space="preserve">            </w:t>
      </w:r>
    </w:p>
    <w:p>
      <w:pPr>
        <w:pStyle w:val="29"/>
        <w:numPr>
          <w:ilvl w:val="2"/>
          <w:numId w:val="15"/>
        </w:numPr>
        <w:spacing w:line="360" w:lineRule="auto"/>
        <w:rPr>
          <w:rFonts w:cs="仿宋"/>
          <w:sz w:val="28"/>
          <w:szCs w:val="28"/>
        </w:rPr>
      </w:pPr>
      <w:r>
        <w:rPr>
          <w:rFonts w:hint="eastAsia" w:cs="仿宋"/>
          <w:sz w:val="28"/>
          <w:szCs w:val="28"/>
        </w:rPr>
        <w:t>请贵所介绍针对意见分歧的解决过程和结论有关的记录要求及存在的困难；</w:t>
      </w:r>
      <w:r>
        <w:rPr>
          <w:rFonts w:cs="仿宋"/>
          <w:sz w:val="28"/>
          <w:szCs w:val="28"/>
          <w:u w:val="single"/>
        </w:rPr>
        <w:t xml:space="preserve">                                        </w:t>
      </w:r>
    </w:p>
    <w:p>
      <w:pPr>
        <w:pStyle w:val="5"/>
        <w:numPr>
          <w:ilvl w:val="1"/>
          <w:numId w:val="4"/>
        </w:numPr>
        <w:spacing w:before="0" w:after="0" w:line="360" w:lineRule="auto"/>
        <w:ind w:left="0" w:firstLine="0"/>
      </w:pPr>
      <w:bookmarkStart w:id="144" w:name="_Toc72143894"/>
      <w:bookmarkStart w:id="145" w:name="_Toc15876"/>
      <w:bookmarkStart w:id="146" w:name="_Toc24868"/>
      <w:r>
        <w:rPr>
          <w:rFonts w:hint="eastAsia" w:ascii="仿宋" w:hAnsi="仿宋" w:eastAsia="仿宋" w:cs="仿宋"/>
        </w:rPr>
        <w:t>报告出具流程</w:t>
      </w:r>
      <w:bookmarkEnd w:id="144"/>
      <w:bookmarkEnd w:id="145"/>
      <w:bookmarkEnd w:id="146"/>
    </w:p>
    <w:p>
      <w:pPr>
        <w:pStyle w:val="29"/>
        <w:numPr>
          <w:ilvl w:val="2"/>
          <w:numId w:val="16"/>
        </w:numPr>
        <w:spacing w:line="360" w:lineRule="auto"/>
        <w:rPr>
          <w:rFonts w:cs="仿宋"/>
          <w:sz w:val="28"/>
          <w:szCs w:val="28"/>
        </w:rPr>
      </w:pPr>
      <w:r>
        <w:rPr>
          <w:rFonts w:hint="eastAsia" w:cs="仿宋"/>
          <w:sz w:val="28"/>
          <w:szCs w:val="28"/>
        </w:rPr>
        <w:t>贵所报告签发流程是怎样的？有哪些规定？事务所报告印章流程是怎样的？有哪些规定？</w:t>
      </w:r>
      <w:r>
        <w:rPr>
          <w:rFonts w:cs="仿宋"/>
          <w:sz w:val="28"/>
          <w:szCs w:val="28"/>
          <w:u w:val="single"/>
        </w:rPr>
        <w:t xml:space="preserve">                       </w:t>
      </w:r>
    </w:p>
    <w:p>
      <w:pPr>
        <w:pStyle w:val="29"/>
        <w:numPr>
          <w:ilvl w:val="2"/>
          <w:numId w:val="16"/>
        </w:numPr>
        <w:spacing w:line="360" w:lineRule="auto"/>
        <w:rPr>
          <w:rFonts w:cs="仿宋"/>
          <w:sz w:val="28"/>
          <w:szCs w:val="28"/>
        </w:rPr>
      </w:pPr>
      <w:r>
        <w:rPr>
          <w:rFonts w:hint="eastAsia" w:cs="仿宋"/>
          <w:sz w:val="28"/>
          <w:szCs w:val="28"/>
        </w:rPr>
        <w:t xml:space="preserve">贵所对外出具的业务报告是否经报告复核并报出前加盖公章？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2"/>
          <w:numId w:val="16"/>
        </w:numPr>
        <w:spacing w:line="360" w:lineRule="auto"/>
        <w:rPr>
          <w:rFonts w:cs="仿宋"/>
          <w:sz w:val="28"/>
          <w:szCs w:val="28"/>
        </w:rPr>
      </w:pPr>
      <w:r>
        <w:rPr>
          <w:rFonts w:hint="eastAsia" w:cs="仿宋"/>
          <w:sz w:val="28"/>
          <w:szCs w:val="28"/>
        </w:rPr>
        <w:t>分所出具报告如何进行管理？具体有哪些规定和要求？</w:t>
      </w:r>
      <w:r>
        <w:rPr>
          <w:rFonts w:cs="仿宋"/>
          <w:sz w:val="28"/>
          <w:szCs w:val="28"/>
          <w:u w:val="single"/>
        </w:rPr>
        <w:t xml:space="preserve">                       </w:t>
      </w:r>
    </w:p>
    <w:p>
      <w:pPr>
        <w:pStyle w:val="29"/>
        <w:numPr>
          <w:ilvl w:val="2"/>
          <w:numId w:val="16"/>
        </w:numPr>
        <w:spacing w:line="360" w:lineRule="auto"/>
        <w:rPr>
          <w:rFonts w:cs="仿宋"/>
          <w:sz w:val="28"/>
          <w:szCs w:val="28"/>
        </w:rPr>
      </w:pPr>
      <w:r>
        <w:rPr>
          <w:rFonts w:hint="eastAsia" w:cs="仿宋"/>
          <w:sz w:val="28"/>
          <w:szCs w:val="28"/>
        </w:rPr>
        <w:t>请贵所以风险等级最高的项目为例，介绍在出具报告前须执行哪些审批程序（例如取得技术部的支持意见、获得内核会议通过等），请举例说明；</w:t>
      </w:r>
      <w:r>
        <w:rPr>
          <w:rFonts w:cs="仿宋"/>
          <w:sz w:val="28"/>
          <w:szCs w:val="28"/>
          <w:u w:val="single"/>
        </w:rPr>
        <w:t xml:space="preserve">                                              </w:t>
      </w:r>
    </w:p>
    <w:p>
      <w:pPr>
        <w:pStyle w:val="5"/>
        <w:numPr>
          <w:ilvl w:val="1"/>
          <w:numId w:val="4"/>
        </w:numPr>
        <w:spacing w:before="0" w:after="0" w:line="360" w:lineRule="auto"/>
        <w:ind w:left="0" w:firstLine="0"/>
      </w:pPr>
      <w:bookmarkStart w:id="147" w:name="_Toc72143895"/>
      <w:bookmarkEnd w:id="147"/>
      <w:bookmarkStart w:id="148" w:name="_Toc3090"/>
      <w:bookmarkStart w:id="149" w:name="_Toc72143896"/>
      <w:bookmarkStart w:id="150" w:name="_Toc4300"/>
      <w:r>
        <w:rPr>
          <w:rFonts w:hint="eastAsia" w:ascii="仿宋" w:hAnsi="仿宋" w:eastAsia="仿宋" w:cs="仿宋"/>
        </w:rPr>
        <w:t>工作底稿记录</w:t>
      </w:r>
      <w:bookmarkEnd w:id="148"/>
      <w:bookmarkEnd w:id="149"/>
      <w:bookmarkEnd w:id="150"/>
    </w:p>
    <w:p>
      <w:pPr>
        <w:pStyle w:val="29"/>
        <w:numPr>
          <w:ilvl w:val="2"/>
          <w:numId w:val="17"/>
        </w:numPr>
        <w:spacing w:line="360" w:lineRule="auto"/>
        <w:rPr>
          <w:rFonts w:cs="仿宋"/>
          <w:sz w:val="28"/>
          <w:szCs w:val="28"/>
        </w:rPr>
      </w:pPr>
      <w:r>
        <w:rPr>
          <w:rFonts w:hint="eastAsia" w:cs="仿宋"/>
          <w:sz w:val="28"/>
          <w:szCs w:val="28"/>
        </w:rPr>
        <w:t>贵所底稿如何满足法律法规以及事务所本身要求，具体有哪些规定？</w:t>
      </w:r>
      <w:r>
        <w:rPr>
          <w:rFonts w:cs="仿宋"/>
          <w:sz w:val="28"/>
          <w:szCs w:val="28"/>
          <w:u w:val="single"/>
        </w:rPr>
        <w:t xml:space="preserve">                                              </w:t>
      </w:r>
    </w:p>
    <w:p>
      <w:pPr>
        <w:pStyle w:val="29"/>
        <w:numPr>
          <w:ilvl w:val="2"/>
          <w:numId w:val="17"/>
        </w:numPr>
        <w:spacing w:line="360" w:lineRule="auto"/>
        <w:rPr>
          <w:rFonts w:cs="仿宋"/>
          <w:sz w:val="28"/>
          <w:szCs w:val="28"/>
        </w:rPr>
      </w:pPr>
      <w:r>
        <w:rPr>
          <w:rFonts w:hint="eastAsia" w:cs="仿宋"/>
          <w:sz w:val="28"/>
          <w:szCs w:val="28"/>
        </w:rPr>
        <w:t>贵所对于记录项目复核发现的问题及解决情况有何具体要求？是否曾经发生不完善、或很大缺失？</w:t>
      </w:r>
      <w:r>
        <w:rPr>
          <w:rFonts w:cs="仿宋"/>
          <w:sz w:val="28"/>
          <w:szCs w:val="28"/>
          <w:u w:val="single"/>
        </w:rPr>
        <w:t xml:space="preserve">                       </w:t>
      </w: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151" w:name="_Toc72143897"/>
      <w:bookmarkEnd w:id="151"/>
      <w:bookmarkStart w:id="152" w:name="_Toc72143826"/>
      <w:bookmarkEnd w:id="152"/>
      <w:bookmarkStart w:id="153" w:name="_Toc72143898"/>
      <w:bookmarkStart w:id="154" w:name="_Toc324"/>
      <w:bookmarkStart w:id="155" w:name="_Toc32253"/>
      <w:bookmarkStart w:id="156" w:name="_Toc14243"/>
      <w:r>
        <w:rPr>
          <w:rFonts w:hint="eastAsia" w:ascii="仿宋" w:hAnsi="仿宋" w:eastAsia="仿宋"/>
          <w:sz w:val="28"/>
          <w:szCs w:val="28"/>
        </w:rPr>
        <w:t>资源</w:t>
      </w:r>
      <w:bookmarkEnd w:id="153"/>
      <w:bookmarkEnd w:id="154"/>
      <w:bookmarkEnd w:id="155"/>
      <w:bookmarkEnd w:id="156"/>
    </w:p>
    <w:p>
      <w:pPr>
        <w:pStyle w:val="5"/>
        <w:numPr>
          <w:ilvl w:val="1"/>
          <w:numId w:val="4"/>
        </w:numPr>
        <w:spacing w:before="0" w:after="0" w:line="360" w:lineRule="auto"/>
        <w:ind w:left="0" w:firstLine="0"/>
        <w:rPr>
          <w:rFonts w:ascii="仿宋" w:hAnsi="仿宋" w:eastAsia="仿宋" w:cs="仿宋"/>
        </w:rPr>
      </w:pPr>
      <w:bookmarkStart w:id="157" w:name="_Toc72143899"/>
      <w:bookmarkStart w:id="158" w:name="_Toc10368"/>
      <w:bookmarkStart w:id="159" w:name="_Toc11474"/>
      <w:r>
        <w:rPr>
          <w:rFonts w:hint="eastAsia" w:ascii="仿宋" w:hAnsi="仿宋" w:eastAsia="仿宋" w:cs="仿宋"/>
        </w:rPr>
        <w:t>总体管理框架</w:t>
      </w:r>
      <w:bookmarkEnd w:id="157"/>
      <w:bookmarkEnd w:id="158"/>
      <w:bookmarkEnd w:id="159"/>
    </w:p>
    <w:p>
      <w:pPr>
        <w:pStyle w:val="28"/>
        <w:widowControl w:val="0"/>
        <w:numPr>
          <w:ilvl w:val="2"/>
          <w:numId w:val="18"/>
        </w:numPr>
        <w:spacing w:after="0" w:line="360" w:lineRule="auto"/>
        <w:ind w:left="0" w:firstLine="0"/>
        <w:jc w:val="both"/>
        <w:rPr>
          <w:rFonts w:ascii="仿宋" w:hAnsi="仿宋" w:eastAsia="仿宋" w:cs="仿宋"/>
          <w:sz w:val="28"/>
          <w:szCs w:val="28"/>
        </w:rPr>
      </w:pPr>
      <w:r>
        <w:rPr>
          <w:rFonts w:hint="eastAsia" w:ascii="仿宋" w:hAnsi="仿宋" w:eastAsia="仿宋" w:cs="仿宋"/>
          <w:bCs/>
          <w:sz w:val="28"/>
          <w:szCs w:val="28"/>
        </w:rPr>
        <w:t>请介绍对于贵所对于资源相关的管理框架，具体各类资源负责的部门和主要职责；</w:t>
      </w:r>
      <w:r>
        <w:rPr>
          <w:rFonts w:hint="eastAsia" w:ascii="仿宋" w:hAnsi="仿宋" w:eastAsia="仿宋" w:cs="仿宋"/>
          <w:sz w:val="28"/>
          <w:szCs w:val="28"/>
          <w:u w:val="single"/>
        </w:rPr>
        <w:t xml:space="preserve">                                 </w:t>
      </w:r>
    </w:p>
    <w:p>
      <w:pPr>
        <w:pStyle w:val="28"/>
        <w:widowControl w:val="0"/>
        <w:numPr>
          <w:ilvl w:val="2"/>
          <w:numId w:val="18"/>
        </w:numPr>
        <w:spacing w:after="0" w:line="360" w:lineRule="auto"/>
        <w:ind w:left="0" w:firstLine="0"/>
        <w:jc w:val="both"/>
        <w:rPr>
          <w:rFonts w:ascii="仿宋" w:hAnsi="仿宋" w:eastAsia="仿宋" w:cs="仿宋"/>
          <w:bCs/>
          <w:sz w:val="28"/>
          <w:szCs w:val="28"/>
        </w:rPr>
      </w:pPr>
      <w:r>
        <w:rPr>
          <w:rFonts w:hint="eastAsia" w:ascii="仿宋" w:hAnsi="仿宋" w:eastAsia="仿宋" w:cs="仿宋"/>
          <w:bCs/>
          <w:sz w:val="28"/>
          <w:szCs w:val="28"/>
        </w:rPr>
        <w:t>贵所资源管理包括哪些？</w:t>
      </w:r>
      <w:r>
        <w:rPr>
          <w:rFonts w:hint="eastAsia" w:ascii="仿宋" w:hAnsi="仿宋" w:eastAsia="仿宋" w:cs="仿宋"/>
          <w:sz w:val="28"/>
          <w:szCs w:val="28"/>
          <w:u w:val="single"/>
        </w:rPr>
        <w:t xml:space="preserve">                                </w:t>
      </w:r>
    </w:p>
    <w:p>
      <w:pPr>
        <w:pStyle w:val="28"/>
        <w:widowControl w:val="0"/>
        <w:numPr>
          <w:ilvl w:val="2"/>
          <w:numId w:val="18"/>
        </w:numPr>
        <w:spacing w:after="0" w:line="360" w:lineRule="auto"/>
        <w:ind w:left="0" w:firstLine="0"/>
        <w:jc w:val="both"/>
        <w:rPr>
          <w:rFonts w:ascii="仿宋" w:hAnsi="仿宋" w:eastAsia="仿宋" w:cs="仿宋"/>
          <w:bCs/>
          <w:sz w:val="28"/>
          <w:szCs w:val="28"/>
        </w:rPr>
      </w:pPr>
      <w:r>
        <w:rPr>
          <w:rFonts w:hint="eastAsia" w:ascii="仿宋" w:hAnsi="仿宋" w:eastAsia="仿宋" w:cs="仿宋"/>
          <w:bCs/>
          <w:sz w:val="28"/>
          <w:szCs w:val="28"/>
        </w:rPr>
        <w:t>总所、分所如何进行资源分配，职责权限、制度管理以及汇报路径是怎样的？</w:t>
      </w:r>
      <w:r>
        <w:rPr>
          <w:rFonts w:hint="eastAsia" w:ascii="仿宋" w:hAnsi="仿宋" w:eastAsia="仿宋"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160" w:name="_Toc72143900"/>
      <w:bookmarkStart w:id="161" w:name="_Toc10918"/>
      <w:bookmarkStart w:id="162" w:name="_Toc11987"/>
      <w:r>
        <w:rPr>
          <w:rFonts w:hint="eastAsia" w:ascii="仿宋" w:hAnsi="仿宋" w:eastAsia="仿宋"/>
        </w:rPr>
        <w:t>人力资源</w:t>
      </w:r>
      <w:bookmarkEnd w:id="160"/>
      <w:bookmarkEnd w:id="161"/>
      <w:bookmarkEnd w:id="162"/>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贵所制定和实施的人力资源管理政策包括什么？总所与分所在人力资源政策上的分工以及差别是什么？</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贵所人才结构规划是怎样的？如何保持队伍的良好职业素质和专业胜任能力？</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 xml:space="preserve">贵所是否每年制定员工发展计划？ </w:t>
      </w:r>
      <w:r>
        <w:rPr>
          <w:rFonts w:ascii="仿宋" w:hAnsi="仿宋" w:eastAsia="仿宋" w:cs="仿宋"/>
          <w:bCs/>
          <w:sz w:val="28"/>
          <w:szCs w:val="28"/>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hd w:val="clear" w:color="auto" w:fill="FFFFFF"/>
        <w:spacing w:after="0" w:line="360" w:lineRule="auto"/>
        <w:ind w:left="0"/>
        <w:jc w:val="both"/>
        <w:rPr>
          <w:rFonts w:ascii="仿宋" w:hAnsi="仿宋" w:eastAsia="仿宋" w:cs="仿宋"/>
          <w:bCs/>
          <w:sz w:val="28"/>
          <w:szCs w:val="28"/>
        </w:rPr>
      </w:pPr>
      <w:r>
        <w:rPr>
          <w:rFonts w:hint="eastAsia" w:ascii="仿宋" w:hAnsi="仿宋" w:eastAsia="仿宋" w:cs="仿宋"/>
          <w:sz w:val="28"/>
          <w:szCs w:val="28"/>
        </w:rPr>
        <w:t>员工发展计划包括哪些方面的考虑？</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请介绍贵所建立了哪些人力资源的激励机制？</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贵所绩效考核指标如何设定？包括哪些内容？</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贵所如何执行绩效考核工作？绩效考核结果执行怎样的内部审核程序？</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贵所员工/项目组/质控人员奖惩机制是怎样的？奖惩的条件和程序如何执行？</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贵所员工退出（辞退、辞职、解除劳动合同、退休等）机制是怎样的？退出的条件和程序是什么？</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 xml:space="preserve">贵所是否将工时作为业绩评价的依据？ </w:t>
      </w:r>
      <w:r>
        <w:rPr>
          <w:rFonts w:ascii="仿宋" w:hAnsi="仿宋" w:eastAsia="仿宋" w:cs="仿宋"/>
          <w:bCs/>
          <w:sz w:val="28"/>
          <w:szCs w:val="28"/>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hd w:val="clear" w:color="auto" w:fill="FFFFFF"/>
        <w:spacing w:after="0" w:line="360" w:lineRule="auto"/>
        <w:ind w:left="0"/>
        <w:jc w:val="both"/>
        <w:rPr>
          <w:rFonts w:ascii="仿宋" w:hAnsi="仿宋" w:eastAsia="仿宋" w:cs="仿宋"/>
          <w:sz w:val="28"/>
          <w:szCs w:val="28"/>
        </w:rPr>
      </w:pPr>
      <w:r>
        <w:rPr>
          <w:rFonts w:hint="eastAsia" w:ascii="仿宋" w:hAnsi="仿宋" w:eastAsia="仿宋" w:cs="仿宋"/>
          <w:sz w:val="28"/>
          <w:szCs w:val="28"/>
        </w:rPr>
        <w:t>请介绍如何进行工时管理；</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对除合伙人外其他各级别人员，如何在薪酬及晋升中体现质量至上的文化，具体保障措施是什么；</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对质控人员的奖惩机制是什么（如是否因发现重大问题而奖励；是否因复核的项目被采取处理处罚而问责）</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贵所在对各项目人员进行安排时，是如何考虑项目风险评级及项目规模等因素的，对于上市公司或IPO项目，通常如何考虑人员安排；</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采取哪些有效措施，保证不同级别的员工得到恰当且适合的培训；贵所设置了哪些培训机制？培训包含哪些内容？</w:t>
      </w:r>
      <w:r>
        <w:rPr>
          <w:rFonts w:hint="eastAsia" w:ascii="仿宋" w:hAnsi="仿宋" w:eastAsia="仿宋" w:cs="仿宋"/>
          <w:sz w:val="28"/>
          <w:szCs w:val="28"/>
          <w:u w:val="single"/>
        </w:rPr>
        <w:t xml:space="preserve">                                    </w:t>
      </w:r>
    </w:p>
    <w:p>
      <w:pPr>
        <w:pStyle w:val="28"/>
        <w:widowControl w:val="0"/>
        <w:numPr>
          <w:ilvl w:val="2"/>
          <w:numId w:val="19"/>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技术部门在分配人员答复项目组咨询的问题时，如何根据项目特点及风险分级、拟分配人员经验等因素安排恰当的人员；</w:t>
      </w:r>
      <w:r>
        <w:rPr>
          <w:rFonts w:hint="eastAsia" w:ascii="仿宋" w:hAnsi="仿宋" w:eastAsia="仿宋" w:cs="仿宋"/>
          <w:sz w:val="28"/>
          <w:szCs w:val="28"/>
          <w:u w:val="single"/>
        </w:rPr>
        <w:t xml:space="preserve">                                    </w:t>
      </w:r>
    </w:p>
    <w:p>
      <w:pPr>
        <w:pStyle w:val="5"/>
        <w:numPr>
          <w:ilvl w:val="1"/>
          <w:numId w:val="4"/>
        </w:numPr>
        <w:spacing w:before="0" w:after="0" w:line="360" w:lineRule="auto"/>
        <w:ind w:left="0" w:firstLine="0"/>
        <w:rPr>
          <w:rFonts w:ascii="仿宋" w:hAnsi="仿宋" w:eastAsia="仿宋"/>
        </w:rPr>
      </w:pPr>
      <w:bookmarkStart w:id="163" w:name="_Toc72143901"/>
      <w:bookmarkStart w:id="164" w:name="_Toc22354"/>
      <w:bookmarkStart w:id="165" w:name="_Toc26772"/>
      <w:r>
        <w:rPr>
          <w:rFonts w:hint="eastAsia" w:ascii="仿宋" w:hAnsi="仿宋" w:eastAsia="仿宋"/>
        </w:rPr>
        <w:t>知识资源</w:t>
      </w:r>
      <w:bookmarkEnd w:id="163"/>
      <w:bookmarkEnd w:id="164"/>
      <w:bookmarkEnd w:id="165"/>
    </w:p>
    <w:p>
      <w:pPr>
        <w:pStyle w:val="28"/>
        <w:widowControl w:val="0"/>
        <w:numPr>
          <w:ilvl w:val="2"/>
          <w:numId w:val="20"/>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如何对知识（准则、资本市场信息等）进行归集和管理（包括建立和更新）？贵所如何获取或开发、实施和维护适当的知识资源，具体执行情况及相应控制，例如如何保证贵所内部使用的相应准则、监管规则是准确完整的，如何使员工能够高效获取相关资源及其更新情况；</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u w:val="single"/>
        </w:rPr>
        <w:t xml:space="preserve">                        </w:t>
      </w:r>
    </w:p>
    <w:p>
      <w:pPr>
        <w:pStyle w:val="28"/>
        <w:widowControl w:val="0"/>
        <w:numPr>
          <w:ilvl w:val="2"/>
          <w:numId w:val="20"/>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贵所通过何种途径向员工进行知识展示/传播？</w:t>
      </w:r>
      <w:r>
        <w:rPr>
          <w:rFonts w:hint="eastAsia" w:ascii="仿宋" w:hAnsi="仿宋" w:eastAsia="仿宋" w:cs="仿宋"/>
          <w:sz w:val="28"/>
          <w:szCs w:val="28"/>
          <w:u w:val="single"/>
        </w:rPr>
        <w:t xml:space="preserve">                                    </w:t>
      </w:r>
    </w:p>
    <w:p>
      <w:pPr>
        <w:pStyle w:val="28"/>
        <w:widowControl w:val="0"/>
        <w:numPr>
          <w:ilvl w:val="2"/>
          <w:numId w:val="20"/>
        </w:numPr>
        <w:spacing w:after="0" w:line="360" w:lineRule="auto"/>
        <w:jc w:val="both"/>
        <w:rPr>
          <w:rFonts w:ascii="仿宋" w:hAnsi="仿宋" w:eastAsia="仿宋" w:cs="仿宋"/>
          <w:bCs/>
          <w:sz w:val="28"/>
          <w:szCs w:val="28"/>
        </w:rPr>
      </w:pPr>
      <w:r>
        <w:rPr>
          <w:rFonts w:hint="eastAsia" w:ascii="仿宋" w:hAnsi="仿宋" w:eastAsia="仿宋" w:cs="仿宋"/>
          <w:bCs/>
          <w:sz w:val="28"/>
          <w:szCs w:val="28"/>
        </w:rPr>
        <w:t>知识库的建立和更新需要经过哪些程序进行确认？</w:t>
      </w:r>
      <w:r>
        <w:rPr>
          <w:rFonts w:hint="eastAsia" w:ascii="仿宋" w:hAnsi="仿宋" w:eastAsia="仿宋" w:cs="仿宋"/>
          <w:sz w:val="28"/>
          <w:szCs w:val="28"/>
          <w:u w:val="single"/>
        </w:rPr>
        <w:t xml:space="preserve">                                    </w:t>
      </w:r>
    </w:p>
    <w:p>
      <w:pPr>
        <w:pStyle w:val="5"/>
        <w:keepNext w:val="0"/>
        <w:keepLines w:val="0"/>
        <w:widowControl w:val="0"/>
        <w:numPr>
          <w:ilvl w:val="1"/>
          <w:numId w:val="4"/>
        </w:numPr>
        <w:spacing w:before="0" w:after="0" w:line="360" w:lineRule="auto"/>
        <w:ind w:left="0" w:firstLine="0"/>
        <w:rPr>
          <w:rFonts w:ascii="仿宋" w:hAnsi="仿宋" w:eastAsia="仿宋"/>
        </w:rPr>
      </w:pPr>
      <w:bookmarkStart w:id="166" w:name="_Toc72143902"/>
      <w:bookmarkStart w:id="167" w:name="_Toc20323"/>
      <w:bookmarkStart w:id="168" w:name="_Toc3763"/>
      <w:r>
        <w:rPr>
          <w:rFonts w:hint="eastAsia" w:ascii="仿宋" w:hAnsi="仿宋" w:eastAsia="仿宋"/>
        </w:rPr>
        <w:t>技术资源</w:t>
      </w:r>
      <w:bookmarkEnd w:id="166"/>
      <w:bookmarkEnd w:id="167"/>
      <w:bookmarkEnd w:id="168"/>
    </w:p>
    <w:p>
      <w:pPr>
        <w:pStyle w:val="28"/>
        <w:widowControl w:val="0"/>
        <w:numPr>
          <w:ilvl w:val="2"/>
          <w:numId w:val="21"/>
        </w:numPr>
        <w:spacing w:after="0" w:line="360" w:lineRule="auto"/>
        <w:jc w:val="both"/>
        <w:rPr>
          <w:rFonts w:ascii="仿宋" w:hAnsi="仿宋" w:eastAsia="仿宋" w:cs="仿宋"/>
          <w:bCs/>
          <w:sz w:val="28"/>
          <w:szCs w:val="28"/>
          <w:lang w:val="en-US"/>
        </w:rPr>
      </w:pPr>
      <w:r>
        <w:rPr>
          <w:rFonts w:hint="eastAsia" w:ascii="仿宋" w:hAnsi="仿宋" w:eastAsia="仿宋" w:cs="仿宋"/>
          <w:bCs/>
          <w:sz w:val="28"/>
          <w:szCs w:val="28"/>
          <w:lang w:val="en-US"/>
        </w:rPr>
        <w:t xml:space="preserve"> 贵所在内部专业技术咨询方面建立了哪些政策和程序？事务所配备的技术支持人员需要具备什么条件？</w:t>
      </w:r>
      <w:r>
        <w:rPr>
          <w:rFonts w:hint="eastAsia" w:ascii="仿宋" w:hAnsi="仿宋" w:eastAsia="仿宋" w:cs="仿宋"/>
          <w:sz w:val="28"/>
          <w:szCs w:val="28"/>
          <w:u w:val="single"/>
        </w:rPr>
        <w:t xml:space="preserve">                                    </w:t>
      </w:r>
    </w:p>
    <w:p>
      <w:pPr>
        <w:pStyle w:val="28"/>
        <w:widowControl w:val="0"/>
        <w:numPr>
          <w:ilvl w:val="2"/>
          <w:numId w:val="21"/>
        </w:numPr>
        <w:spacing w:after="0" w:line="360" w:lineRule="auto"/>
        <w:jc w:val="both"/>
        <w:rPr>
          <w:rFonts w:ascii="仿宋" w:hAnsi="仿宋" w:eastAsia="仿宋" w:cs="仿宋"/>
          <w:bCs/>
          <w:sz w:val="28"/>
          <w:szCs w:val="28"/>
          <w:lang w:val="en-US"/>
        </w:rPr>
      </w:pPr>
      <w:r>
        <w:rPr>
          <w:rFonts w:hint="eastAsia" w:ascii="仿宋" w:hAnsi="仿宋" w:eastAsia="仿宋" w:cs="仿宋"/>
          <w:bCs/>
          <w:sz w:val="28"/>
          <w:szCs w:val="28"/>
          <w:lang w:val="en-US"/>
        </w:rPr>
        <w:t>贵所在技术部门分配项目组咨询问题时需要考虑哪些因素？</w:t>
      </w:r>
      <w:r>
        <w:rPr>
          <w:rFonts w:hint="eastAsia" w:ascii="仿宋" w:hAnsi="仿宋" w:eastAsia="仿宋" w:cs="仿宋"/>
          <w:sz w:val="28"/>
          <w:szCs w:val="28"/>
          <w:u w:val="single"/>
        </w:rPr>
        <w:t xml:space="preserve">                                    </w:t>
      </w:r>
    </w:p>
    <w:p>
      <w:pPr>
        <w:pStyle w:val="28"/>
        <w:widowControl w:val="0"/>
        <w:numPr>
          <w:ilvl w:val="2"/>
          <w:numId w:val="21"/>
        </w:numPr>
        <w:spacing w:after="0" w:line="360" w:lineRule="auto"/>
        <w:jc w:val="both"/>
        <w:rPr>
          <w:rFonts w:ascii="仿宋" w:hAnsi="仿宋" w:eastAsia="仿宋" w:cs="仿宋"/>
          <w:bCs/>
          <w:sz w:val="28"/>
          <w:szCs w:val="28"/>
          <w:lang w:val="en-US"/>
        </w:rPr>
      </w:pPr>
      <w:r>
        <w:rPr>
          <w:rFonts w:hint="eastAsia" w:ascii="仿宋" w:hAnsi="仿宋" w:eastAsia="仿宋" w:cs="仿宋"/>
          <w:bCs/>
          <w:sz w:val="28"/>
          <w:szCs w:val="28"/>
          <w:lang w:val="en-US"/>
        </w:rPr>
        <w:t>贵所是否制定业务操作规程和指引、业务软件等业务指引；</w:t>
      </w:r>
    </w:p>
    <w:p>
      <w:pPr>
        <w:pStyle w:val="28"/>
        <w:widowControl w:val="0"/>
        <w:shd w:val="clear" w:color="auto" w:fill="FFFFFF"/>
        <w:spacing w:after="0" w:line="360" w:lineRule="auto"/>
        <w:ind w:left="0"/>
        <w:jc w:val="both"/>
        <w:rPr>
          <w:rFonts w:ascii="仿宋" w:hAnsi="仿宋" w:eastAsia="仿宋" w:cs="仿宋"/>
          <w:bCs/>
          <w:sz w:val="28"/>
          <w:szCs w:val="28"/>
          <w:lang w:val="en-US"/>
        </w:rPr>
      </w:pP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hd w:val="clear" w:color="auto" w:fill="FFFFFF"/>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请介绍业务指引具体包括哪些？</w:t>
      </w:r>
      <w:r>
        <w:rPr>
          <w:rFonts w:hint="eastAsia" w:ascii="仿宋" w:hAnsi="仿宋" w:eastAsia="仿宋" w:cs="仿宋"/>
          <w:sz w:val="28"/>
          <w:szCs w:val="28"/>
          <w:u w:val="single"/>
        </w:rPr>
        <w:t xml:space="preserve">                                             </w:t>
      </w:r>
    </w:p>
    <w:p>
      <w:pPr>
        <w:pStyle w:val="28"/>
        <w:widowControl w:val="0"/>
        <w:numPr>
          <w:ilvl w:val="2"/>
          <w:numId w:val="21"/>
        </w:numPr>
        <w:spacing w:after="0" w:line="360" w:lineRule="auto"/>
        <w:jc w:val="both"/>
        <w:rPr>
          <w:rFonts w:ascii="仿宋" w:hAnsi="仿宋" w:eastAsia="仿宋" w:cs="仿宋"/>
          <w:bCs/>
          <w:sz w:val="28"/>
          <w:szCs w:val="28"/>
          <w:lang w:val="en-US"/>
        </w:rPr>
      </w:pPr>
      <w:r>
        <w:rPr>
          <w:rFonts w:hint="eastAsia" w:ascii="仿宋" w:hAnsi="仿宋" w:eastAsia="仿宋" w:cs="仿宋"/>
          <w:bCs/>
          <w:sz w:val="28"/>
          <w:szCs w:val="28"/>
          <w:lang w:val="en-US"/>
        </w:rPr>
        <w:t>请介绍贵所定义哪些类别事项必须进行技术咨询，如何将须技术咨询范围的信息进行内部传达。</w:t>
      </w:r>
      <w:r>
        <w:rPr>
          <w:rFonts w:hint="eastAsia" w:ascii="仿宋" w:hAnsi="仿宋" w:eastAsia="仿宋" w:cs="仿宋"/>
          <w:sz w:val="28"/>
          <w:szCs w:val="28"/>
          <w:u w:val="single"/>
        </w:rPr>
        <w:t xml:space="preserve">                               </w:t>
      </w:r>
    </w:p>
    <w:p>
      <w:pPr>
        <w:pStyle w:val="28"/>
        <w:widowControl w:val="0"/>
        <w:spacing w:after="0" w:line="360" w:lineRule="auto"/>
        <w:ind w:left="0"/>
        <w:jc w:val="both"/>
        <w:rPr>
          <w:rFonts w:ascii="仿宋" w:hAnsi="仿宋" w:eastAsia="仿宋" w:cs="仿宋"/>
          <w:bCs/>
          <w:sz w:val="28"/>
          <w:szCs w:val="28"/>
          <w:lang w:val="en-US"/>
        </w:rPr>
      </w:pP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169" w:name="_Toc72143903"/>
      <w:bookmarkEnd w:id="169"/>
      <w:bookmarkStart w:id="170" w:name="_Toc72143828"/>
      <w:bookmarkEnd w:id="170"/>
      <w:bookmarkStart w:id="171" w:name="_Toc72143904"/>
      <w:bookmarkStart w:id="172" w:name="_Toc3364"/>
      <w:bookmarkStart w:id="173" w:name="_Toc26279"/>
      <w:bookmarkStart w:id="174" w:name="_Toc10785"/>
      <w:r>
        <w:rPr>
          <w:rFonts w:hint="eastAsia" w:ascii="仿宋" w:hAnsi="仿宋" w:eastAsia="仿宋"/>
          <w:sz w:val="28"/>
          <w:szCs w:val="28"/>
        </w:rPr>
        <w:t>信息与沟通</w:t>
      </w:r>
      <w:bookmarkEnd w:id="171"/>
      <w:bookmarkEnd w:id="172"/>
      <w:bookmarkEnd w:id="173"/>
      <w:bookmarkEnd w:id="174"/>
    </w:p>
    <w:p>
      <w:pPr>
        <w:pStyle w:val="5"/>
        <w:numPr>
          <w:ilvl w:val="1"/>
          <w:numId w:val="4"/>
        </w:numPr>
        <w:spacing w:before="0" w:after="0" w:line="360" w:lineRule="auto"/>
        <w:ind w:left="0" w:firstLine="0"/>
        <w:rPr>
          <w:rFonts w:ascii="仿宋" w:hAnsi="仿宋" w:eastAsia="仿宋" w:cs="仿宋"/>
        </w:rPr>
      </w:pPr>
      <w:bookmarkStart w:id="175" w:name="_Toc72143905"/>
      <w:bookmarkStart w:id="176" w:name="_Toc30050"/>
      <w:bookmarkStart w:id="177" w:name="_Toc22179"/>
      <w:r>
        <w:rPr>
          <w:rFonts w:hint="eastAsia" w:ascii="仿宋" w:hAnsi="仿宋" w:eastAsia="仿宋" w:cs="仿宋"/>
        </w:rPr>
        <w:t>信息化建设</w:t>
      </w:r>
      <w:bookmarkEnd w:id="175"/>
      <w:bookmarkEnd w:id="176"/>
      <w:bookmarkEnd w:id="177"/>
    </w:p>
    <w:p>
      <w:pPr>
        <w:pStyle w:val="29"/>
        <w:numPr>
          <w:ilvl w:val="2"/>
          <w:numId w:val="22"/>
        </w:numPr>
        <w:spacing w:line="360" w:lineRule="auto"/>
        <w:rPr>
          <w:rFonts w:cs="仿宋"/>
          <w:bCs/>
          <w:sz w:val="28"/>
          <w:szCs w:val="28"/>
          <w:lang w:val="en-US"/>
        </w:rPr>
      </w:pPr>
      <w:r>
        <w:rPr>
          <w:rFonts w:hint="eastAsia" w:cs="仿宋"/>
          <w:sz w:val="28"/>
          <w:szCs w:val="28"/>
        </w:rPr>
        <w:t xml:space="preserve">贵所是否搭建信息化结构；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8"/>
        <w:widowControl w:val="0"/>
        <w:shd w:val="clear" w:color="auto" w:fill="FFFFFF"/>
        <w:spacing w:after="0" w:line="360" w:lineRule="auto"/>
        <w:ind w:left="0"/>
        <w:jc w:val="both"/>
        <w:rPr>
          <w:rFonts w:ascii="仿宋" w:hAnsi="仿宋" w:eastAsia="仿宋" w:cs="仿宋"/>
          <w:bCs/>
          <w:sz w:val="28"/>
          <w:szCs w:val="28"/>
          <w:lang w:val="en-US"/>
        </w:rPr>
      </w:pPr>
      <w:r>
        <w:rPr>
          <w:rFonts w:hint="eastAsia" w:ascii="仿宋" w:hAnsi="仿宋" w:eastAsia="仿宋" w:cs="仿宋"/>
          <w:bCs/>
          <w:sz w:val="28"/>
          <w:szCs w:val="28"/>
          <w:lang w:val="en-US"/>
        </w:rPr>
        <w:t>请介绍在业务管理和内部管理方面关注哪些内容？贵所信息系统如何对质量管理体系进行支持？</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p>
    <w:p>
      <w:pPr>
        <w:pStyle w:val="29"/>
        <w:numPr>
          <w:ilvl w:val="2"/>
          <w:numId w:val="22"/>
        </w:numPr>
        <w:spacing w:line="360" w:lineRule="auto"/>
        <w:rPr>
          <w:rFonts w:cs="仿宋"/>
          <w:sz w:val="28"/>
          <w:szCs w:val="28"/>
        </w:rPr>
      </w:pPr>
      <w:r>
        <w:rPr>
          <w:rFonts w:hint="eastAsia" w:cs="仿宋"/>
          <w:sz w:val="28"/>
          <w:szCs w:val="28"/>
        </w:rPr>
        <w:t>请说明贵所建立了哪些与审计质量管理相关的信息系统，主要功能和使用情况；</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2"/>
        </w:numPr>
        <w:spacing w:line="360" w:lineRule="auto"/>
        <w:rPr>
          <w:rFonts w:cs="仿宋"/>
          <w:sz w:val="28"/>
          <w:szCs w:val="28"/>
        </w:rPr>
      </w:pPr>
      <w:r>
        <w:rPr>
          <w:rFonts w:hint="eastAsia" w:cs="仿宋"/>
          <w:sz w:val="28"/>
          <w:szCs w:val="28"/>
        </w:rPr>
        <w:t>请介绍哪些系统或功能对强化审计质量管控发挥了突出作用，可举例说明；</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2"/>
        </w:numPr>
        <w:spacing w:line="360" w:lineRule="auto"/>
        <w:rPr>
          <w:rFonts w:cs="仿宋"/>
          <w:sz w:val="28"/>
          <w:szCs w:val="28"/>
        </w:rPr>
      </w:pPr>
      <w:r>
        <w:rPr>
          <w:rFonts w:hint="eastAsia" w:cs="仿宋"/>
          <w:sz w:val="28"/>
          <w:szCs w:val="28"/>
        </w:rPr>
        <w:t>请说明贵所如何确保审计质量管理体系执行相关的信息能够及时在系统中得到恰当的记录，而非流于形式；</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2"/>
        </w:numPr>
        <w:spacing w:line="360" w:lineRule="auto"/>
        <w:rPr>
          <w:rFonts w:cs="仿宋"/>
          <w:sz w:val="28"/>
          <w:szCs w:val="28"/>
        </w:rPr>
      </w:pPr>
      <w:r>
        <w:rPr>
          <w:rFonts w:hint="eastAsia" w:cs="仿宋"/>
          <w:sz w:val="28"/>
          <w:szCs w:val="28"/>
        </w:rPr>
        <w:t>请说明贵所信息系统是否有明确的功能和操作说明；采用何种方式让项目组使用</w:t>
      </w:r>
      <w:r>
        <w:rPr>
          <w:rFonts w:hint="eastAsia" w:cs="仿宋"/>
          <w:sz w:val="28"/>
          <w:szCs w:val="28"/>
          <w:lang w:val="en-US"/>
        </w:rPr>
        <w:t>?</w:t>
      </w:r>
      <w:r>
        <w:rPr>
          <w:rFonts w:hint="eastAsia" w:cs="仿宋"/>
          <w:bCs/>
          <w:sz w:val="28"/>
          <w:szCs w:val="28"/>
          <w:u w:val="single"/>
          <w:lang w:val="en-US"/>
        </w:rPr>
        <w:t xml:space="preserve"> </w:t>
      </w:r>
      <w:r>
        <w:rPr>
          <w:rFonts w:cs="仿宋"/>
          <w:bCs/>
          <w:sz w:val="28"/>
          <w:szCs w:val="28"/>
          <w:u w:val="single"/>
          <w:lang w:val="en-US"/>
        </w:rPr>
        <w:t xml:space="preserve">                                  </w:t>
      </w:r>
    </w:p>
    <w:p>
      <w:pPr>
        <w:pStyle w:val="5"/>
        <w:numPr>
          <w:ilvl w:val="1"/>
          <w:numId w:val="4"/>
        </w:numPr>
        <w:spacing w:before="0" w:after="0" w:line="360" w:lineRule="auto"/>
        <w:ind w:left="0" w:firstLine="0"/>
        <w:rPr>
          <w:rFonts w:ascii="仿宋" w:hAnsi="仿宋" w:eastAsia="仿宋"/>
        </w:rPr>
      </w:pPr>
      <w:bookmarkStart w:id="178" w:name="_Toc72143906"/>
      <w:bookmarkStart w:id="179" w:name="_Toc4810"/>
      <w:bookmarkStart w:id="180" w:name="_Toc7211"/>
      <w:r>
        <w:rPr>
          <w:rFonts w:hint="eastAsia" w:ascii="仿宋" w:hAnsi="仿宋" w:eastAsia="仿宋"/>
        </w:rPr>
        <w:t>内部沟通</w:t>
      </w:r>
      <w:bookmarkEnd w:id="178"/>
      <w:bookmarkEnd w:id="179"/>
      <w:bookmarkEnd w:id="180"/>
    </w:p>
    <w:p>
      <w:pPr>
        <w:pStyle w:val="29"/>
        <w:numPr>
          <w:ilvl w:val="2"/>
          <w:numId w:val="23"/>
        </w:numPr>
        <w:spacing w:line="360" w:lineRule="auto"/>
        <w:rPr>
          <w:rFonts w:cs="仿宋"/>
          <w:sz w:val="28"/>
          <w:szCs w:val="28"/>
        </w:rPr>
      </w:pPr>
      <w:r>
        <w:rPr>
          <w:rFonts w:hint="eastAsia" w:cs="仿宋"/>
          <w:sz w:val="28"/>
          <w:szCs w:val="28"/>
        </w:rPr>
        <w:t>请说明贵所需要沟通的内部信息包括哪些？采用哪些方式和渠道进行内部信息沟通，包括质量管理领导层、质量控制主管部门与项目组之间、事务所人员与项目组之间、总部与分部之间；</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3"/>
        </w:numPr>
        <w:spacing w:line="360" w:lineRule="auto"/>
        <w:rPr>
          <w:rFonts w:cs="仿宋"/>
          <w:sz w:val="28"/>
          <w:szCs w:val="28"/>
        </w:rPr>
      </w:pPr>
      <w:r>
        <w:rPr>
          <w:rFonts w:hint="eastAsia" w:cs="仿宋"/>
          <w:sz w:val="28"/>
          <w:szCs w:val="28"/>
        </w:rPr>
        <w:t>请说明贵所内部信息沟通的程序以及内部报告的程序是什么？</w:t>
      </w:r>
    </w:p>
    <w:p>
      <w:pPr>
        <w:pStyle w:val="29"/>
        <w:numPr>
          <w:ilvl w:val="0"/>
          <w:numId w:val="0"/>
        </w:numPr>
        <w:spacing w:line="360" w:lineRule="auto"/>
        <w:rPr>
          <w:rFonts w:cs="仿宋"/>
          <w:sz w:val="28"/>
          <w:szCs w:val="28"/>
        </w:rPr>
      </w:pP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3"/>
        </w:numPr>
        <w:spacing w:line="360" w:lineRule="auto"/>
        <w:rPr>
          <w:rFonts w:cs="仿宋"/>
          <w:sz w:val="28"/>
          <w:szCs w:val="28"/>
        </w:rPr>
      </w:pPr>
      <w:r>
        <w:rPr>
          <w:rFonts w:hint="eastAsia" w:cs="仿宋"/>
          <w:sz w:val="28"/>
          <w:szCs w:val="28"/>
        </w:rPr>
        <w:t>请说明贵所采取哪些措施以确保项目组、质量复核、风险管理及监控人员（特别是新入职及职务变化人员）理解各自应履行的职责；</w:t>
      </w:r>
    </w:p>
    <w:p>
      <w:pPr>
        <w:pStyle w:val="29"/>
        <w:numPr>
          <w:ilvl w:val="0"/>
          <w:numId w:val="0"/>
        </w:numPr>
        <w:spacing w:line="360" w:lineRule="auto"/>
        <w:rPr>
          <w:rFonts w:cs="仿宋"/>
          <w:sz w:val="28"/>
          <w:szCs w:val="28"/>
        </w:rPr>
      </w:pP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3"/>
        </w:numPr>
        <w:spacing w:line="360" w:lineRule="auto"/>
        <w:rPr>
          <w:rFonts w:cs="仿宋"/>
          <w:sz w:val="28"/>
          <w:szCs w:val="28"/>
        </w:rPr>
      </w:pPr>
      <w:r>
        <w:rPr>
          <w:rFonts w:hint="eastAsia" w:cs="仿宋"/>
          <w:sz w:val="28"/>
          <w:szCs w:val="28"/>
        </w:rPr>
        <w:t>请说明贵所建立了哪些有效沟通机制，以确保与质量管理相关的信息得到及时地传递；</w:t>
      </w:r>
      <w:r>
        <w:rPr>
          <w:rFonts w:hint="eastAsia" w:cs="仿宋"/>
          <w:bCs/>
          <w:sz w:val="28"/>
          <w:szCs w:val="28"/>
          <w:u w:val="single"/>
          <w:lang w:val="en-US"/>
        </w:rPr>
        <w:t xml:space="preserve"> </w:t>
      </w:r>
      <w:r>
        <w:rPr>
          <w:rFonts w:cs="仿宋"/>
          <w:bCs/>
          <w:sz w:val="28"/>
          <w:szCs w:val="28"/>
          <w:u w:val="single"/>
          <w:lang w:val="en-US"/>
        </w:rPr>
        <w:t xml:space="preserve">                                  </w:t>
      </w:r>
    </w:p>
    <w:p>
      <w:pPr>
        <w:pStyle w:val="5"/>
        <w:numPr>
          <w:ilvl w:val="1"/>
          <w:numId w:val="4"/>
        </w:numPr>
        <w:spacing w:before="0" w:after="0" w:line="360" w:lineRule="auto"/>
        <w:ind w:left="0" w:firstLine="0"/>
        <w:rPr>
          <w:rFonts w:ascii="仿宋" w:hAnsi="仿宋" w:eastAsia="仿宋"/>
        </w:rPr>
      </w:pPr>
      <w:bookmarkStart w:id="181" w:name="_Toc72143907"/>
      <w:bookmarkStart w:id="182" w:name="_Toc18489"/>
      <w:bookmarkStart w:id="183" w:name="_Toc21527"/>
      <w:r>
        <w:rPr>
          <w:rFonts w:hint="eastAsia" w:ascii="仿宋" w:hAnsi="仿宋" w:eastAsia="仿宋"/>
        </w:rPr>
        <w:t>外部沟通</w:t>
      </w:r>
      <w:bookmarkEnd w:id="181"/>
      <w:bookmarkEnd w:id="182"/>
      <w:bookmarkEnd w:id="183"/>
    </w:p>
    <w:p>
      <w:pPr>
        <w:pStyle w:val="29"/>
        <w:numPr>
          <w:ilvl w:val="2"/>
          <w:numId w:val="24"/>
        </w:numPr>
        <w:spacing w:line="360" w:lineRule="auto"/>
        <w:rPr>
          <w:rFonts w:cs="仿宋"/>
          <w:sz w:val="28"/>
          <w:szCs w:val="28"/>
        </w:rPr>
      </w:pPr>
      <w:r>
        <w:rPr>
          <w:rFonts w:hint="eastAsia" w:cs="仿宋"/>
          <w:sz w:val="28"/>
          <w:szCs w:val="28"/>
        </w:rPr>
        <w:t>请介绍贵所需要沟通的外部信息包括哪些，采用哪些方式和渠道进行外部信息沟通？</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4"/>
        </w:numPr>
        <w:spacing w:line="360" w:lineRule="auto"/>
        <w:rPr>
          <w:rFonts w:cs="仿宋"/>
          <w:sz w:val="28"/>
          <w:szCs w:val="28"/>
          <w:lang w:val="en-US"/>
        </w:rPr>
      </w:pPr>
      <w:r>
        <w:rPr>
          <w:rFonts w:hint="eastAsia" w:cs="仿宋"/>
          <w:sz w:val="28"/>
          <w:szCs w:val="28"/>
        </w:rPr>
        <w:t>请介绍贵所</w:t>
      </w:r>
      <w:r>
        <w:rPr>
          <w:rFonts w:hint="eastAsia" w:cs="仿宋"/>
          <w:sz w:val="28"/>
          <w:szCs w:val="28"/>
          <w:lang w:val="en-US"/>
        </w:rPr>
        <w:t>外部信息沟通的程序以及对外报告的程序是什么？</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4"/>
        </w:numPr>
        <w:spacing w:line="360" w:lineRule="auto"/>
        <w:rPr>
          <w:rFonts w:cs="仿宋"/>
          <w:sz w:val="28"/>
          <w:szCs w:val="28"/>
          <w:lang w:val="en-US"/>
        </w:rPr>
      </w:pPr>
      <w:r>
        <w:rPr>
          <w:rFonts w:hint="eastAsia" w:cs="仿宋"/>
          <w:sz w:val="28"/>
          <w:szCs w:val="28"/>
          <w:lang w:val="en-US"/>
        </w:rPr>
        <w:t xml:space="preserve">贵所是否向外部（社会公众）传递内部控制及质量管理体系的运行情况。 </w:t>
      </w:r>
      <w:r>
        <w:rPr>
          <w:rFonts w:cs="仿宋"/>
          <w:sz w:val="28"/>
          <w:szCs w:val="28"/>
          <w:lang w:val="en-US"/>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lang w:val="en-US"/>
        </w:rPr>
      </w:pPr>
      <w:r>
        <w:rPr>
          <w:rFonts w:hint="eastAsia" w:cs="仿宋"/>
          <w:sz w:val="28"/>
          <w:szCs w:val="28"/>
          <w:lang w:val="en-US"/>
        </w:rPr>
        <w:t>请介绍贵所通过哪些方式向外部（社会公众）传递内部控制及质量管理体系的运行情况，目前介绍了哪些信息？是否形成具体报告或文件载体；</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4"/>
        </w:numPr>
        <w:spacing w:line="360" w:lineRule="auto"/>
        <w:rPr>
          <w:rFonts w:cs="仿宋"/>
          <w:sz w:val="28"/>
          <w:szCs w:val="28"/>
          <w:lang w:val="en-US"/>
        </w:rPr>
      </w:pPr>
      <w:r>
        <w:rPr>
          <w:rFonts w:hint="eastAsia" w:cs="仿宋"/>
          <w:sz w:val="28"/>
          <w:szCs w:val="28"/>
          <w:lang w:val="en-US"/>
        </w:rPr>
        <w:t xml:space="preserve">为了引导市场主体选聘审计质量管理体系更完善的审计机构，请问贵所是否愿意向市场较为详尽地公布与内部控制、质量管理相关的信息，特别是对事务所自身的要求。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lang w:val="en-US"/>
        </w:rPr>
      </w:pP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184" w:name="_Toc72143908"/>
      <w:bookmarkStart w:id="185" w:name="_Toc5146"/>
      <w:bookmarkStart w:id="186" w:name="_Toc32676"/>
      <w:bookmarkStart w:id="187" w:name="_Toc5559"/>
      <w:bookmarkStart w:id="188" w:name="_Hlk47330432"/>
      <w:r>
        <w:rPr>
          <w:rFonts w:hint="eastAsia" w:ascii="仿宋" w:hAnsi="仿宋" w:eastAsia="仿宋"/>
          <w:sz w:val="28"/>
          <w:szCs w:val="28"/>
        </w:rPr>
        <w:t>监控、补救与评价</w:t>
      </w:r>
      <w:bookmarkEnd w:id="184"/>
      <w:bookmarkEnd w:id="185"/>
      <w:bookmarkEnd w:id="186"/>
      <w:bookmarkEnd w:id="187"/>
    </w:p>
    <w:p>
      <w:pPr>
        <w:pStyle w:val="5"/>
        <w:numPr>
          <w:ilvl w:val="1"/>
          <w:numId w:val="4"/>
        </w:numPr>
        <w:spacing w:before="0" w:after="0" w:line="360" w:lineRule="auto"/>
        <w:ind w:left="0" w:firstLine="0"/>
      </w:pPr>
      <w:bookmarkStart w:id="189" w:name="_Toc72143909"/>
      <w:bookmarkStart w:id="190" w:name="_Toc4143"/>
      <w:bookmarkStart w:id="191" w:name="_Toc19419"/>
      <w:r>
        <w:rPr>
          <w:rFonts w:hint="eastAsia" w:ascii="仿宋" w:hAnsi="仿宋" w:eastAsia="仿宋" w:cs="仿宋"/>
        </w:rPr>
        <w:t>审计质量管理体系的监控机制</w:t>
      </w:r>
      <w:bookmarkEnd w:id="189"/>
      <w:bookmarkEnd w:id="190"/>
      <w:bookmarkEnd w:id="191"/>
    </w:p>
    <w:p>
      <w:pPr>
        <w:pStyle w:val="29"/>
        <w:numPr>
          <w:ilvl w:val="2"/>
          <w:numId w:val="25"/>
        </w:numPr>
        <w:spacing w:line="360" w:lineRule="auto"/>
        <w:rPr>
          <w:rFonts w:cs="仿宋"/>
          <w:sz w:val="28"/>
          <w:szCs w:val="28"/>
        </w:rPr>
      </w:pPr>
      <w:r>
        <w:rPr>
          <w:rFonts w:hint="eastAsia" w:cs="仿宋"/>
          <w:sz w:val="28"/>
          <w:szCs w:val="28"/>
        </w:rPr>
        <w:t xml:space="preserve">请说明贵所设置的质量管理体系内部监督的组织架构是什么，各机构/岗位的职责权限是什么？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贵所从哪些方面</w:t>
      </w:r>
      <w:r>
        <w:rPr>
          <w:rFonts w:hint="eastAsia" w:cs="仿宋"/>
          <w:bCs/>
          <w:sz w:val="28"/>
          <w:szCs w:val="28"/>
        </w:rPr>
        <w:t>对证券业务审计的质量管理体系实施监控</w:t>
      </w:r>
      <w:r>
        <w:rPr>
          <w:rFonts w:hint="eastAsia" w:cs="仿宋"/>
          <w:sz w:val="28"/>
          <w:szCs w:val="28"/>
        </w:rPr>
        <w:t>，实施哪些监控程序、实施人员的构成、监控程序的频次、监控对象的范围及样本选取的原则，如何保证执行监控活动人员的客观性？</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请说明贵所对监控程序实施人员的资质要求及如何保证其客观性（例如项目质量复核合伙人不能参与检查所复核项目）；</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请说明贵所开展了哪些实质性监控活动？在确定监控活动时关注哪些方面的内容？</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请说明贵所监控活动是否包含对已完成业务的检查，具体包括哪些检查内容？检查的方式、周期是什么？</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请说明贵所采用哪些监控程序用以识别与质量管理体系有关的缺陷（包括内部和外部信息）？</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请问贵所在执行监控程序过程中发现的问题（以下简称缺陷）是如何分类的（考虑重要性、性质等）；请说明缺陷的认定流程以及各类缺陷的认定标准；</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针对监控活动中识别出的风险如何进行评估以确认影响？</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请问贵所是如何对于缺陷的根本原因展开调查的，调查结果通过哪些部门予以最终认定；</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请问贵所如何评估缺陷的</w:t>
      </w:r>
      <w:bookmarkStart w:id="192" w:name="_Hlk46921364"/>
      <w:r>
        <w:rPr>
          <w:rFonts w:hint="eastAsia" w:cs="仿宋"/>
          <w:sz w:val="28"/>
          <w:szCs w:val="28"/>
        </w:rPr>
        <w:t>严重程度</w:t>
      </w:r>
      <w:bookmarkEnd w:id="192"/>
      <w:r>
        <w:rPr>
          <w:rFonts w:hint="eastAsia" w:cs="仿宋"/>
          <w:sz w:val="28"/>
          <w:szCs w:val="28"/>
        </w:rPr>
        <w:t>和广泛性；</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5"/>
        </w:numPr>
        <w:spacing w:line="360" w:lineRule="auto"/>
        <w:rPr>
          <w:rFonts w:cs="仿宋"/>
          <w:sz w:val="28"/>
          <w:szCs w:val="28"/>
        </w:rPr>
      </w:pPr>
      <w:r>
        <w:rPr>
          <w:rFonts w:hint="eastAsia" w:cs="仿宋"/>
          <w:sz w:val="28"/>
          <w:szCs w:val="28"/>
        </w:rPr>
        <w:t>请说明贵所是否定期编制质量管理监控报告；  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如编制，请说明编制的频次、主要内容及报告的主要使用者；</w:t>
      </w:r>
      <w:r>
        <w:rPr>
          <w:rFonts w:hint="eastAsia" w:cs="仿宋"/>
          <w:bCs/>
          <w:sz w:val="28"/>
          <w:szCs w:val="28"/>
          <w:u w:val="single"/>
          <w:lang w:val="en-US"/>
        </w:rPr>
        <w:t xml:space="preserve"> </w:t>
      </w:r>
      <w:r>
        <w:rPr>
          <w:rFonts w:cs="仿宋"/>
          <w:bCs/>
          <w:sz w:val="28"/>
          <w:szCs w:val="28"/>
          <w:u w:val="single"/>
          <w:lang w:val="en-US"/>
        </w:rPr>
        <w:t xml:space="preserve">                 </w:t>
      </w:r>
    </w:p>
    <w:p>
      <w:pPr>
        <w:pStyle w:val="5"/>
        <w:numPr>
          <w:ilvl w:val="1"/>
          <w:numId w:val="4"/>
        </w:numPr>
        <w:spacing w:before="0" w:after="0" w:line="360" w:lineRule="auto"/>
        <w:ind w:left="0" w:firstLine="0"/>
        <w:rPr>
          <w:rFonts w:cs="仿宋"/>
        </w:rPr>
      </w:pPr>
      <w:bookmarkStart w:id="193" w:name="_Toc16474"/>
      <w:bookmarkStart w:id="194" w:name="_Toc21203"/>
      <w:bookmarkStart w:id="195" w:name="_Toc72143910"/>
      <w:r>
        <w:rPr>
          <w:rFonts w:hint="eastAsia" w:ascii="仿宋" w:hAnsi="仿宋" w:eastAsia="仿宋" w:cs="仿宋"/>
        </w:rPr>
        <w:t>质量管理缺陷的补救措施</w:t>
      </w:r>
      <w:bookmarkEnd w:id="193"/>
      <w:bookmarkEnd w:id="194"/>
      <w:bookmarkEnd w:id="195"/>
    </w:p>
    <w:p>
      <w:pPr>
        <w:pStyle w:val="29"/>
        <w:numPr>
          <w:ilvl w:val="2"/>
          <w:numId w:val="26"/>
        </w:numPr>
        <w:spacing w:line="360" w:lineRule="auto"/>
        <w:rPr>
          <w:rFonts w:cs="仿宋"/>
          <w:sz w:val="28"/>
          <w:szCs w:val="28"/>
        </w:rPr>
      </w:pPr>
      <w:r>
        <w:rPr>
          <w:rFonts w:hint="eastAsia" w:cs="仿宋"/>
          <w:sz w:val="28"/>
          <w:szCs w:val="28"/>
        </w:rPr>
        <w:t>请说明贵所针对近三年监控识别的质量管理缺陷有哪些？采取了哪些补救措施；</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6"/>
        </w:numPr>
        <w:spacing w:line="360" w:lineRule="auto"/>
        <w:rPr>
          <w:rFonts w:cs="仿宋"/>
          <w:sz w:val="28"/>
          <w:szCs w:val="28"/>
        </w:rPr>
      </w:pPr>
      <w:r>
        <w:rPr>
          <w:rFonts w:hint="eastAsia" w:cs="仿宋"/>
          <w:sz w:val="28"/>
          <w:szCs w:val="28"/>
        </w:rPr>
        <w:t>补救措施的提出与批准需履行的基本流程；</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6"/>
        </w:numPr>
        <w:spacing w:line="360" w:lineRule="auto"/>
        <w:rPr>
          <w:rFonts w:cs="仿宋"/>
          <w:sz w:val="28"/>
          <w:szCs w:val="28"/>
        </w:rPr>
      </w:pPr>
      <w:r>
        <w:rPr>
          <w:rFonts w:hint="eastAsia" w:cs="仿宋"/>
          <w:sz w:val="28"/>
          <w:szCs w:val="28"/>
        </w:rPr>
        <w:t>请说明贵所如何对补救措施的执行效果进行评价；</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5"/>
        <w:numPr>
          <w:ilvl w:val="1"/>
          <w:numId w:val="4"/>
        </w:numPr>
        <w:spacing w:before="0" w:after="0" w:line="360" w:lineRule="auto"/>
        <w:ind w:left="0" w:firstLine="0"/>
      </w:pPr>
      <w:bookmarkStart w:id="196" w:name="_Toc72143911"/>
      <w:bookmarkStart w:id="197" w:name="_Toc14309"/>
      <w:bookmarkStart w:id="198" w:name="_Toc12911"/>
      <w:r>
        <w:rPr>
          <w:rFonts w:hint="eastAsia" w:ascii="仿宋" w:hAnsi="仿宋" w:eastAsia="仿宋" w:cs="仿宋"/>
        </w:rPr>
        <w:t>质量投诉与指控</w:t>
      </w:r>
      <w:bookmarkEnd w:id="196"/>
      <w:bookmarkEnd w:id="197"/>
      <w:bookmarkEnd w:id="198"/>
    </w:p>
    <w:p>
      <w:pPr>
        <w:pStyle w:val="29"/>
        <w:numPr>
          <w:ilvl w:val="2"/>
          <w:numId w:val="27"/>
        </w:numPr>
        <w:spacing w:line="360" w:lineRule="auto"/>
        <w:rPr>
          <w:rFonts w:cs="仿宋"/>
          <w:sz w:val="28"/>
          <w:szCs w:val="28"/>
        </w:rPr>
      </w:pPr>
      <w:r>
        <w:rPr>
          <w:rFonts w:hint="eastAsia" w:cs="仿宋"/>
          <w:sz w:val="28"/>
          <w:szCs w:val="28"/>
        </w:rPr>
        <w:t>请问贵所设置了哪些渠道用于接收质量投诉与指控？</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7"/>
        </w:numPr>
        <w:spacing w:line="360" w:lineRule="auto"/>
        <w:rPr>
          <w:rFonts w:cs="仿宋"/>
          <w:sz w:val="28"/>
          <w:szCs w:val="28"/>
        </w:rPr>
      </w:pPr>
      <w:r>
        <w:rPr>
          <w:rFonts w:hint="eastAsia" w:cs="仿宋"/>
          <w:sz w:val="28"/>
          <w:szCs w:val="28"/>
        </w:rPr>
        <w:t>请问贵所安排哪个部门接待投诉与指控？具体职责是什么？</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7"/>
        </w:numPr>
        <w:spacing w:line="360" w:lineRule="auto"/>
        <w:rPr>
          <w:rFonts w:cs="仿宋"/>
          <w:sz w:val="28"/>
          <w:szCs w:val="28"/>
        </w:rPr>
      </w:pPr>
      <w:r>
        <w:rPr>
          <w:rFonts w:hint="eastAsia" w:cs="仿宋"/>
          <w:sz w:val="28"/>
          <w:szCs w:val="28"/>
        </w:rPr>
        <w:t>贵所哪个部门负责相关调查？发生投诉与指控时，采用什么流程用以调查、记录和反馈？</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7"/>
        </w:numPr>
        <w:spacing w:line="360" w:lineRule="auto"/>
        <w:rPr>
          <w:rFonts w:cs="仿宋"/>
          <w:sz w:val="28"/>
          <w:szCs w:val="28"/>
        </w:rPr>
      </w:pPr>
      <w:r>
        <w:rPr>
          <w:rFonts w:hint="eastAsia" w:cs="仿宋"/>
          <w:sz w:val="28"/>
          <w:szCs w:val="28"/>
        </w:rPr>
        <w:t>请问贵所近三年年均接待投诉与指控的数量（请区分来自于外部还是内部），被投诉的事项包含哪些类别？</w:t>
      </w:r>
      <w:r>
        <w:rPr>
          <w:rFonts w:hint="eastAsia" w:cs="仿宋"/>
          <w:bCs/>
          <w:sz w:val="28"/>
          <w:szCs w:val="28"/>
          <w:u w:val="single"/>
          <w:lang w:val="en-US"/>
        </w:rPr>
        <w:t xml:space="preserve"> </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5"/>
        <w:numPr>
          <w:ilvl w:val="1"/>
          <w:numId w:val="4"/>
        </w:numPr>
        <w:spacing w:before="0" w:after="0" w:line="360" w:lineRule="auto"/>
        <w:ind w:left="0" w:firstLine="0"/>
      </w:pPr>
      <w:bookmarkStart w:id="199" w:name="_Toc72143912"/>
      <w:bookmarkStart w:id="200" w:name="_Toc28884"/>
      <w:bookmarkStart w:id="201" w:name="_Toc9218"/>
      <w:r>
        <w:rPr>
          <w:rFonts w:hint="eastAsia" w:ascii="仿宋" w:hAnsi="仿宋" w:eastAsia="仿宋" w:cs="仿宋"/>
        </w:rPr>
        <w:t>质量管理体系的评价及应对</w:t>
      </w:r>
      <w:bookmarkEnd w:id="199"/>
      <w:bookmarkEnd w:id="200"/>
      <w:bookmarkEnd w:id="201"/>
    </w:p>
    <w:p>
      <w:pPr>
        <w:pStyle w:val="29"/>
        <w:numPr>
          <w:ilvl w:val="2"/>
          <w:numId w:val="28"/>
        </w:numPr>
        <w:spacing w:line="360" w:lineRule="auto"/>
        <w:rPr>
          <w:rFonts w:cs="仿宋"/>
          <w:sz w:val="28"/>
          <w:szCs w:val="28"/>
        </w:rPr>
      </w:pPr>
      <w:r>
        <w:rPr>
          <w:rFonts w:hint="eastAsia" w:cs="仿宋"/>
          <w:sz w:val="28"/>
          <w:szCs w:val="28"/>
        </w:rPr>
        <w:t>请说明贵所是否建立了质量管理体系的评价机制； 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如果已建立，请介绍评价的负责部门及具体流程、频次；</w:t>
      </w:r>
      <w:r>
        <w:rPr>
          <w:rFonts w:cs="仿宋"/>
          <w:bCs/>
          <w:sz w:val="28"/>
          <w:szCs w:val="28"/>
          <w:u w:val="single"/>
          <w:lang w:val="en-US"/>
        </w:rPr>
        <w:t xml:space="preserve">                   </w:t>
      </w:r>
      <w:r>
        <w:rPr>
          <w:rFonts w:hint="eastAsia" w:cs="仿宋"/>
          <w:bCs/>
          <w:sz w:val="28"/>
          <w:szCs w:val="28"/>
          <w:u w:val="single"/>
          <w:lang w:val="en-US"/>
        </w:rPr>
        <w:t xml:space="preserve"> </w:t>
      </w:r>
      <w:r>
        <w:rPr>
          <w:rFonts w:cs="仿宋"/>
          <w:bCs/>
          <w:sz w:val="28"/>
          <w:szCs w:val="28"/>
          <w:u w:val="single"/>
          <w:lang w:val="en-US"/>
        </w:rPr>
        <w:t xml:space="preserve">    </w:t>
      </w:r>
    </w:p>
    <w:p>
      <w:pPr>
        <w:pStyle w:val="29"/>
        <w:numPr>
          <w:ilvl w:val="2"/>
          <w:numId w:val="28"/>
        </w:numPr>
        <w:spacing w:line="360" w:lineRule="auto"/>
        <w:rPr>
          <w:rFonts w:cs="仿宋"/>
          <w:sz w:val="28"/>
          <w:szCs w:val="28"/>
        </w:rPr>
      </w:pPr>
      <w:r>
        <w:rPr>
          <w:rFonts w:hint="eastAsia" w:cs="仿宋"/>
          <w:sz w:val="28"/>
          <w:szCs w:val="28"/>
        </w:rPr>
        <w:t>如果贵所已建立评价机制，请详细说明评价的主要内容；</w:t>
      </w:r>
      <w:r>
        <w:rPr>
          <w:rFonts w:cs="仿宋"/>
          <w:bCs/>
          <w:sz w:val="28"/>
          <w:szCs w:val="28"/>
          <w:u w:val="single"/>
          <w:lang w:val="en-US"/>
        </w:rPr>
        <w:t xml:space="preserve">         </w:t>
      </w:r>
    </w:p>
    <w:p>
      <w:pPr>
        <w:pStyle w:val="29"/>
        <w:numPr>
          <w:ilvl w:val="2"/>
          <w:numId w:val="28"/>
        </w:numPr>
        <w:spacing w:line="360" w:lineRule="auto"/>
        <w:rPr>
          <w:rFonts w:cs="仿宋"/>
          <w:sz w:val="28"/>
          <w:szCs w:val="28"/>
        </w:rPr>
      </w:pPr>
      <w:r>
        <w:rPr>
          <w:rFonts w:hint="eastAsia" w:cs="仿宋"/>
          <w:sz w:val="28"/>
          <w:szCs w:val="28"/>
        </w:rPr>
        <w:t xml:space="preserve">请说明贵所是否每年对质量管理体系进行监控并编制质量管理体系评价报告？ </w:t>
      </w:r>
      <w:r>
        <w:rPr>
          <w:rFonts w:cs="仿宋"/>
          <w:sz w:val="28"/>
          <w:szCs w:val="28"/>
        </w:rPr>
        <w:t xml:space="preserve">        </w:t>
      </w:r>
      <w:r>
        <w:rPr>
          <w:rFonts w:hint="eastAsia" w:cs="仿宋"/>
          <w:sz w:val="28"/>
          <w:szCs w:val="28"/>
        </w:rPr>
        <w:t>是</w:t>
      </w:r>
      <w:r>
        <w:rPr>
          <w:rFonts w:hint="eastAsia" w:cs="仿宋"/>
          <w:sz w:val="28"/>
          <w:szCs w:val="28"/>
        </w:rPr>
        <w:sym w:font="Wingdings 2" w:char="00A3"/>
      </w:r>
      <w:r>
        <w:rPr>
          <w:rFonts w:hint="eastAsia" w:cs="仿宋"/>
          <w:sz w:val="28"/>
          <w:szCs w:val="28"/>
        </w:rPr>
        <w:t xml:space="preserve"> 否</w:t>
      </w:r>
      <w:r>
        <w:rPr>
          <w:rFonts w:hint="eastAsia" w:cs="仿宋"/>
          <w:sz w:val="28"/>
          <w:szCs w:val="28"/>
        </w:rPr>
        <w:sym w:font="Wingdings 2" w:char="00A3"/>
      </w:r>
    </w:p>
    <w:p>
      <w:pPr>
        <w:pStyle w:val="29"/>
        <w:numPr>
          <w:ilvl w:val="0"/>
          <w:numId w:val="0"/>
        </w:numPr>
        <w:spacing w:line="360" w:lineRule="auto"/>
        <w:rPr>
          <w:rFonts w:cs="仿宋"/>
          <w:sz w:val="28"/>
          <w:szCs w:val="28"/>
        </w:rPr>
      </w:pPr>
      <w:r>
        <w:rPr>
          <w:rFonts w:hint="eastAsia" w:cs="仿宋"/>
          <w:sz w:val="28"/>
          <w:szCs w:val="28"/>
        </w:rPr>
        <w:t>如编制，请说明评价报告的主要内容、具体审批流程、报告的主要使用者。</w:t>
      </w:r>
      <w:r>
        <w:rPr>
          <w:rFonts w:cs="仿宋"/>
          <w:bCs/>
          <w:sz w:val="28"/>
          <w:szCs w:val="28"/>
          <w:u w:val="single"/>
          <w:lang w:val="en-US"/>
        </w:rPr>
        <w:t xml:space="preserve">                               </w:t>
      </w:r>
    </w:p>
    <w:p>
      <w:pPr>
        <w:pStyle w:val="29"/>
        <w:numPr>
          <w:ilvl w:val="2"/>
          <w:numId w:val="28"/>
        </w:numPr>
        <w:spacing w:line="360" w:lineRule="auto"/>
        <w:rPr>
          <w:rFonts w:cs="仿宋"/>
          <w:sz w:val="28"/>
          <w:szCs w:val="28"/>
        </w:rPr>
      </w:pPr>
      <w:r>
        <w:rPr>
          <w:rFonts w:hint="eastAsia" w:cs="仿宋"/>
          <w:sz w:val="28"/>
          <w:szCs w:val="28"/>
        </w:rPr>
        <w:t>贵所如何合理使用监控报告对质量管理体系进行完善？</w:t>
      </w:r>
      <w:r>
        <w:rPr>
          <w:rFonts w:cs="仿宋"/>
          <w:bCs/>
          <w:sz w:val="28"/>
          <w:szCs w:val="28"/>
          <w:u w:val="single"/>
          <w:lang w:val="en-US"/>
        </w:rPr>
        <w:t xml:space="preserve">          </w:t>
      </w:r>
    </w:p>
    <w:p>
      <w:pPr>
        <w:pStyle w:val="29"/>
        <w:numPr>
          <w:ilvl w:val="2"/>
          <w:numId w:val="28"/>
        </w:numPr>
        <w:spacing w:line="360" w:lineRule="auto"/>
        <w:rPr>
          <w:rFonts w:cs="仿宋"/>
          <w:sz w:val="28"/>
          <w:szCs w:val="28"/>
        </w:rPr>
      </w:pPr>
      <w:r>
        <w:rPr>
          <w:rFonts w:hint="eastAsia" w:cs="仿宋"/>
          <w:sz w:val="28"/>
          <w:szCs w:val="28"/>
        </w:rPr>
        <w:t>贵所设置哪些内部沟通机制/渠道，用于对质量管理体系承担最终责任并接受问责人员以及对质量管理体系承担运行责任的人员的沟通？</w:t>
      </w:r>
      <w:r>
        <w:rPr>
          <w:rFonts w:cs="仿宋"/>
          <w:bCs/>
          <w:sz w:val="28"/>
          <w:szCs w:val="28"/>
          <w:u w:val="single"/>
          <w:lang w:val="en-US"/>
        </w:rPr>
        <w:t xml:space="preserve">                                                    </w:t>
      </w:r>
    </w:p>
    <w:p>
      <w:pPr>
        <w:pStyle w:val="29"/>
        <w:numPr>
          <w:ilvl w:val="2"/>
          <w:numId w:val="28"/>
        </w:numPr>
        <w:spacing w:line="360" w:lineRule="auto"/>
        <w:rPr>
          <w:rFonts w:cs="仿宋"/>
          <w:sz w:val="28"/>
          <w:szCs w:val="28"/>
        </w:rPr>
      </w:pPr>
      <w:r>
        <w:rPr>
          <w:rFonts w:hint="eastAsia" w:cs="仿宋"/>
          <w:sz w:val="28"/>
          <w:szCs w:val="28"/>
        </w:rPr>
        <w:t>贵所明确哪些外部沟通机制用以针对质量管理体系实施监控和补救结果的相关信息与外部的沟通？</w:t>
      </w:r>
      <w:r>
        <w:rPr>
          <w:rFonts w:cs="仿宋"/>
          <w:bCs/>
          <w:sz w:val="28"/>
          <w:szCs w:val="28"/>
          <w:u w:val="single"/>
          <w:lang w:val="en-US"/>
        </w:rPr>
        <w:t xml:space="preserve">                         </w:t>
      </w:r>
    </w:p>
    <w:p>
      <w:pPr>
        <w:pStyle w:val="29"/>
        <w:numPr>
          <w:ilvl w:val="2"/>
          <w:numId w:val="28"/>
        </w:numPr>
        <w:spacing w:line="360" w:lineRule="auto"/>
        <w:rPr>
          <w:rFonts w:cs="仿宋"/>
          <w:sz w:val="28"/>
          <w:szCs w:val="28"/>
        </w:rPr>
      </w:pPr>
      <w:r>
        <w:rPr>
          <w:rFonts w:hint="eastAsia" w:cs="仿宋"/>
          <w:sz w:val="28"/>
          <w:szCs w:val="28"/>
        </w:rPr>
        <w:t>贵所针对监控发现的缺陷，如何进行问责，具体如何进行问责或是考核？</w:t>
      </w:r>
      <w:r>
        <w:rPr>
          <w:rFonts w:cs="仿宋"/>
          <w:bCs/>
          <w:sz w:val="28"/>
          <w:szCs w:val="28"/>
          <w:u w:val="single"/>
          <w:lang w:val="en-US"/>
        </w:rPr>
        <w:t xml:space="preserve">                                                  </w:t>
      </w:r>
    </w:p>
    <w:p>
      <w:pPr>
        <w:pStyle w:val="29"/>
        <w:numPr>
          <w:ilvl w:val="0"/>
          <w:numId w:val="0"/>
        </w:numPr>
        <w:spacing w:line="360" w:lineRule="auto"/>
        <w:rPr>
          <w:rFonts w:cs="仿宋"/>
          <w:sz w:val="28"/>
          <w:szCs w:val="28"/>
        </w:rPr>
      </w:pPr>
    </w:p>
    <w:bookmarkEnd w:id="188"/>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202" w:name="_Toc72143913"/>
      <w:bookmarkStart w:id="203" w:name="_Toc27750"/>
      <w:bookmarkStart w:id="204" w:name="_Toc66"/>
      <w:bookmarkStart w:id="205" w:name="_Toc5187"/>
      <w:r>
        <w:rPr>
          <w:rFonts w:hint="eastAsia" w:ascii="仿宋" w:hAnsi="仿宋" w:eastAsia="仿宋"/>
          <w:sz w:val="28"/>
          <w:szCs w:val="28"/>
        </w:rPr>
        <w:t>网络要求或网络服务</w:t>
      </w:r>
      <w:bookmarkEnd w:id="202"/>
      <w:bookmarkEnd w:id="203"/>
      <w:bookmarkEnd w:id="204"/>
      <w:bookmarkEnd w:id="205"/>
    </w:p>
    <w:p>
      <w:pPr>
        <w:pStyle w:val="5"/>
        <w:numPr>
          <w:ilvl w:val="1"/>
          <w:numId w:val="4"/>
        </w:numPr>
        <w:spacing w:before="0" w:after="0" w:line="360" w:lineRule="auto"/>
        <w:ind w:left="0" w:firstLine="0"/>
        <w:rPr>
          <w:rFonts w:ascii="仿宋" w:hAnsi="仿宋" w:eastAsia="仿宋" w:cs="仿宋"/>
          <w:b w:val="0"/>
          <w:bCs w:val="0"/>
          <w:kern w:val="2"/>
          <w:lang w:val="en-US"/>
        </w:rPr>
      </w:pPr>
      <w:bookmarkStart w:id="206" w:name="_Toc72143914"/>
      <w:bookmarkStart w:id="207" w:name="_Toc6263"/>
      <w:bookmarkStart w:id="208" w:name="_Toc20996"/>
      <w:r>
        <w:rPr>
          <w:rFonts w:hint="eastAsia" w:ascii="仿宋" w:hAnsi="仿宋" w:eastAsia="仿宋" w:cs="仿宋"/>
          <w:kern w:val="2"/>
          <w:lang w:val="en-US"/>
        </w:rPr>
        <w:t>事务所网络体制</w:t>
      </w:r>
      <w:bookmarkEnd w:id="206"/>
      <w:bookmarkEnd w:id="207"/>
      <w:bookmarkEnd w:id="208"/>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 xml:space="preserve">9.1.1作为会计师事务所（成员所），在搭建质量管理体系时，是否充分考虑网络要求以及可利用的网络服务； </w:t>
      </w:r>
      <w:r>
        <w:rPr>
          <w:rFonts w:ascii="仿宋" w:hAnsi="仿宋" w:eastAsia="仿宋" w:cs="仿宋"/>
          <w:kern w:val="2"/>
          <w:sz w:val="28"/>
          <w:szCs w:val="28"/>
          <w:lang w:val="en-US"/>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具体在哪些方面产生影响；</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9.1.2 当需要对网络要求或网络服务进行调整或补充时，如何进行调整或补充？</w:t>
      </w:r>
      <w:r>
        <w:rPr>
          <w:rFonts w:hint="eastAsia" w:ascii="仿宋" w:hAnsi="仿宋" w:eastAsia="仿宋" w:cs="仿宋"/>
          <w:bCs/>
          <w:sz w:val="28"/>
          <w:szCs w:val="28"/>
          <w:u w:val="single"/>
          <w:lang w:val="en-US"/>
        </w:rPr>
        <w:t xml:space="preserve">                    </w:t>
      </w:r>
    </w:p>
    <w:p>
      <w:pPr>
        <w:pStyle w:val="5"/>
        <w:numPr>
          <w:ilvl w:val="1"/>
          <w:numId w:val="4"/>
        </w:numPr>
        <w:spacing w:before="0" w:after="0" w:line="360" w:lineRule="auto"/>
        <w:ind w:left="0" w:firstLine="0"/>
        <w:rPr>
          <w:rFonts w:ascii="仿宋" w:hAnsi="仿宋" w:eastAsia="仿宋" w:cs="仿宋"/>
          <w:b w:val="0"/>
          <w:bCs w:val="0"/>
          <w:kern w:val="2"/>
          <w:lang w:val="en-US"/>
        </w:rPr>
      </w:pPr>
      <w:bookmarkStart w:id="209" w:name="_Toc72143915"/>
      <w:bookmarkStart w:id="210" w:name="_Toc23759"/>
      <w:bookmarkStart w:id="211" w:name="_Toc5343"/>
      <w:r>
        <w:rPr>
          <w:rFonts w:hint="eastAsia" w:ascii="仿宋" w:hAnsi="仿宋" w:eastAsia="仿宋" w:cs="仿宋"/>
          <w:kern w:val="2"/>
          <w:lang w:val="en-US"/>
        </w:rPr>
        <w:t>网络所对成员所的监控与评价</w:t>
      </w:r>
      <w:bookmarkEnd w:id="209"/>
      <w:bookmarkEnd w:id="210"/>
      <w:bookmarkEnd w:id="211"/>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 xml:space="preserve">9.2.1 作为会计师事务所网络：是否定期对成员所进行监控，并记录监控结果； </w:t>
      </w:r>
      <w:r>
        <w:rPr>
          <w:rFonts w:ascii="仿宋" w:hAnsi="仿宋" w:eastAsia="仿宋" w:cs="仿宋"/>
          <w:kern w:val="2"/>
          <w:sz w:val="28"/>
          <w:szCs w:val="28"/>
          <w:lang w:val="en-US"/>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具体如何执行？</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 xml:space="preserve">9.2.2 作为会计师事务所（成员所）：是否了解网络的监控活动范围； </w:t>
      </w:r>
      <w:r>
        <w:rPr>
          <w:rFonts w:ascii="仿宋" w:hAnsi="仿宋" w:eastAsia="仿宋" w:cs="仿宋"/>
          <w:kern w:val="2"/>
          <w:sz w:val="28"/>
          <w:szCs w:val="28"/>
          <w:lang w:val="en-US"/>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监控活动范围具体是什么；</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 xml:space="preserve">是否至少每年取得监控活动结果，并与网络沟通；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监控活动结果具体包括什么；</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针对监控活动结果，是否采取措施对其进行整改；</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整改措施如何执行？</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9.2.3 作为会计师事务所（成员所）：在评价质量管理体系时，是否充分考虑网络执行的与质量管理体系相关的监控活动的结果；</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具体包含哪些内容；</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 xml:space="preserve">在确定本所监控活动的性质、时间安排和范围时，是否考虑网络监控活动安排的影响； </w:t>
      </w:r>
      <w:r>
        <w:rPr>
          <w:rFonts w:ascii="仿宋" w:hAnsi="仿宋" w:eastAsia="仿宋" w:cs="仿宋"/>
          <w:kern w:val="2"/>
          <w:sz w:val="28"/>
          <w:szCs w:val="28"/>
          <w:lang w:val="en-US"/>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如何进行考虑；</w:t>
      </w:r>
      <w:r>
        <w:rPr>
          <w:rFonts w:hint="eastAsia" w:ascii="仿宋" w:hAnsi="仿宋" w:eastAsia="仿宋" w:cs="仿宋"/>
          <w:bCs/>
          <w:sz w:val="28"/>
          <w:szCs w:val="28"/>
          <w:u w:val="single"/>
          <w:lang w:val="en-US"/>
        </w:rPr>
        <w:t xml:space="preserve">                    </w:t>
      </w:r>
      <w:r>
        <w:rPr>
          <w:rFonts w:hint="eastAsia" w:ascii="仿宋" w:hAnsi="仿宋" w:eastAsia="仿宋" w:cs="仿宋"/>
          <w:kern w:val="2"/>
          <w:sz w:val="28"/>
          <w:szCs w:val="28"/>
          <w:lang w:val="en-US"/>
        </w:rPr>
        <w:t>是否清楚本所在网络监控活动中的角色、职责权限？</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sz w:val="28"/>
          <w:szCs w:val="28"/>
        </w:rPr>
      </w:pPr>
      <w:r>
        <w:rPr>
          <w:rFonts w:hint="eastAsia" w:ascii="仿宋" w:hAnsi="仿宋" w:eastAsia="仿宋" w:cs="仿宋"/>
          <w:kern w:val="2"/>
          <w:sz w:val="28"/>
          <w:szCs w:val="28"/>
          <w:lang w:val="en-US"/>
        </w:rPr>
        <w:t xml:space="preserve">9.2.4  作为会计师事务所（成员所）：在执行监控活动时，是否识别出网络要求或网络服务中的缺陷； </w:t>
      </w:r>
      <w:r>
        <w:rPr>
          <w:rFonts w:ascii="仿宋" w:hAnsi="仿宋" w:eastAsia="仿宋" w:cs="仿宋"/>
          <w:kern w:val="2"/>
          <w:sz w:val="28"/>
          <w:szCs w:val="28"/>
          <w:lang w:val="en-US"/>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具体包含哪些缺陷；</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sz w:val="28"/>
          <w:szCs w:val="28"/>
        </w:rPr>
      </w:pPr>
      <w:r>
        <w:rPr>
          <w:rFonts w:hint="eastAsia" w:ascii="仿宋" w:hAnsi="仿宋" w:eastAsia="仿宋" w:cs="仿宋"/>
          <w:kern w:val="2"/>
          <w:sz w:val="28"/>
          <w:szCs w:val="28"/>
          <w:lang w:val="en-US"/>
        </w:rPr>
        <w:t xml:space="preserve">就上述缺陷是否及时与网络进行沟通； </w:t>
      </w:r>
      <w:r>
        <w:rPr>
          <w:rFonts w:ascii="仿宋" w:hAnsi="仿宋" w:eastAsia="仿宋" w:cs="仿宋"/>
          <w:kern w:val="2"/>
          <w:sz w:val="28"/>
          <w:szCs w:val="28"/>
          <w:lang w:val="en-US"/>
        </w:rPr>
        <w:t xml:space="preserve">  </w:t>
      </w:r>
      <w:r>
        <w:rPr>
          <w:rFonts w:hint="eastAsia" w:ascii="仿宋" w:hAnsi="仿宋" w:eastAsia="仿宋" w:cs="仿宋"/>
          <w:sz w:val="28"/>
          <w:szCs w:val="28"/>
        </w:rPr>
        <w:t>是</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否</w:t>
      </w:r>
      <w:r>
        <w:rPr>
          <w:rFonts w:hint="eastAsia" w:ascii="仿宋" w:hAnsi="仿宋" w:eastAsia="仿宋" w:cs="仿宋"/>
          <w:sz w:val="28"/>
          <w:szCs w:val="28"/>
        </w:rPr>
        <w:sym w:font="Wingdings 2" w:char="00A3"/>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对贵所有何影响？</w:t>
      </w:r>
      <w:r>
        <w:rPr>
          <w:rFonts w:hint="eastAsia" w:ascii="仿宋" w:hAnsi="仿宋" w:eastAsia="仿宋" w:cs="仿宋"/>
          <w:bCs/>
          <w:sz w:val="28"/>
          <w:szCs w:val="28"/>
          <w:u w:val="single"/>
          <w:lang w:val="en-US"/>
        </w:rPr>
        <w:t xml:space="preserve">               </w:t>
      </w:r>
      <w:r>
        <w:rPr>
          <w:rFonts w:ascii="仿宋" w:hAnsi="仿宋" w:eastAsia="仿宋" w:cs="仿宋"/>
          <w:bCs/>
          <w:sz w:val="28"/>
          <w:szCs w:val="28"/>
          <w:u w:val="single"/>
          <w:lang w:val="en-US"/>
        </w:rPr>
        <w:t xml:space="preserve">      </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9.2.5  如果贵所属于某一网络，请答复如下事项：</w:t>
      </w:r>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kern w:val="2"/>
          <w:sz w:val="28"/>
          <w:szCs w:val="28"/>
          <w:lang w:val="en-US"/>
        </w:rPr>
        <w:t xml:space="preserve">9.2.5.1  </w:t>
      </w:r>
      <w:r>
        <w:rPr>
          <w:rFonts w:hint="eastAsia" w:ascii="仿宋" w:hAnsi="仿宋" w:eastAsia="仿宋" w:cs="仿宋"/>
          <w:bCs/>
          <w:sz w:val="28"/>
          <w:szCs w:val="28"/>
        </w:rPr>
        <w:t>总体介绍贵所如何同时考虑国内相关的准则、法律及网络要求去建立内部控制的框架体系;</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kern w:val="2"/>
          <w:sz w:val="28"/>
          <w:szCs w:val="28"/>
          <w:lang w:val="en-US"/>
        </w:rPr>
        <w:t xml:space="preserve">9.2.5.2  </w:t>
      </w:r>
      <w:r>
        <w:rPr>
          <w:rFonts w:hint="eastAsia" w:ascii="仿宋" w:hAnsi="仿宋" w:eastAsia="仿宋" w:cs="仿宋"/>
          <w:bCs/>
          <w:sz w:val="28"/>
          <w:szCs w:val="28"/>
        </w:rPr>
        <w:t>如何考虑对网络要求的本土化调整，比如本土化系统的建设和在境外的系统等对接的考虑;</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kern w:val="2"/>
          <w:sz w:val="28"/>
          <w:szCs w:val="28"/>
          <w:lang w:val="en-US"/>
        </w:rPr>
        <w:t xml:space="preserve">9.2.5.3  </w:t>
      </w:r>
      <w:r>
        <w:rPr>
          <w:rFonts w:hint="eastAsia" w:ascii="仿宋" w:hAnsi="仿宋" w:eastAsia="仿宋" w:cs="仿宋"/>
          <w:bCs/>
          <w:sz w:val="28"/>
          <w:szCs w:val="28"/>
        </w:rPr>
        <w:t>对贵所从事境内证券业务，如主要负责为香港或外籍合伙人，若出现质量控制问题如何进行问责、问责形式等;</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kern w:val="2"/>
          <w:sz w:val="28"/>
          <w:szCs w:val="28"/>
          <w:lang w:val="en-US"/>
        </w:rPr>
        <w:t xml:space="preserve">9.2.5.4  </w:t>
      </w:r>
      <w:r>
        <w:rPr>
          <w:rFonts w:hint="eastAsia" w:ascii="仿宋" w:hAnsi="仿宋" w:eastAsia="仿宋" w:cs="仿宋"/>
          <w:bCs/>
          <w:sz w:val="28"/>
          <w:szCs w:val="28"/>
        </w:rPr>
        <w:t>对境内工作底稿需由境外复核的考虑，是否有相关规定及相应程序；</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kern w:val="2"/>
          <w:sz w:val="28"/>
          <w:szCs w:val="28"/>
          <w:lang w:val="en-US"/>
        </w:rPr>
        <w:t xml:space="preserve">9.2.5.5 </w:t>
      </w:r>
      <w:r>
        <w:rPr>
          <w:rFonts w:hint="eastAsia" w:ascii="仿宋" w:hAnsi="仿宋" w:eastAsia="仿宋" w:cs="仿宋"/>
          <w:bCs/>
          <w:sz w:val="28"/>
          <w:szCs w:val="28"/>
        </w:rPr>
        <w:t>网络针对贵所的质量管理体系执行监控活动时的流程及考虑；</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kern w:val="2"/>
          <w:sz w:val="28"/>
          <w:szCs w:val="28"/>
          <w:lang w:val="en-US"/>
        </w:rPr>
        <w:t xml:space="preserve">9.2.5.6 </w:t>
      </w:r>
      <w:r>
        <w:rPr>
          <w:rFonts w:hint="eastAsia" w:ascii="仿宋" w:hAnsi="仿宋" w:eastAsia="仿宋" w:cs="仿宋"/>
          <w:bCs/>
          <w:sz w:val="28"/>
          <w:szCs w:val="28"/>
        </w:rPr>
        <w:t>如果贵所识别出网络要求或网络服务的缺陷，如何与网络进行沟通修正，具体流程等。</w:t>
      </w:r>
      <w:r>
        <w:rPr>
          <w:rFonts w:hint="eastAsia" w:ascii="仿宋" w:hAnsi="仿宋" w:eastAsia="仿宋" w:cs="仿宋"/>
          <w:bCs/>
          <w:sz w:val="28"/>
          <w:szCs w:val="28"/>
          <w:u w:val="single"/>
          <w:lang w:val="en-US"/>
        </w:rPr>
        <w:t xml:space="preserve">                    </w:t>
      </w:r>
    </w:p>
    <w:p>
      <w:pPr>
        <w:pStyle w:val="28"/>
        <w:widowControl w:val="0"/>
        <w:spacing w:after="0" w:line="360" w:lineRule="auto"/>
        <w:ind w:left="0"/>
        <w:jc w:val="both"/>
        <w:rPr>
          <w:rFonts w:ascii="仿宋" w:hAnsi="仿宋" w:eastAsia="仿宋" w:cs="仿宋"/>
          <w:bCs/>
          <w:sz w:val="28"/>
          <w:szCs w:val="28"/>
        </w:rPr>
      </w:pPr>
      <w:r>
        <w:rPr>
          <w:rFonts w:hint="eastAsia" w:ascii="仿宋" w:hAnsi="仿宋" w:eastAsia="仿宋" w:cs="仿宋"/>
          <w:bCs/>
          <w:sz w:val="28"/>
          <w:szCs w:val="28"/>
        </w:rPr>
        <w:t xml:space="preserve"> </w:t>
      </w:r>
    </w:p>
    <w:p>
      <w:pPr>
        <w:pStyle w:val="4"/>
        <w:keepNext w:val="0"/>
        <w:keepLines w:val="0"/>
        <w:widowControl w:val="0"/>
        <w:numPr>
          <w:ilvl w:val="0"/>
          <w:numId w:val="4"/>
        </w:numPr>
        <w:spacing w:before="0" w:after="0" w:line="360" w:lineRule="auto"/>
        <w:ind w:left="0" w:firstLine="0"/>
        <w:rPr>
          <w:rFonts w:ascii="仿宋" w:hAnsi="仿宋" w:eastAsia="仿宋"/>
          <w:sz w:val="28"/>
          <w:szCs w:val="28"/>
        </w:rPr>
      </w:pPr>
      <w:bookmarkStart w:id="212" w:name="_Toc72143916"/>
      <w:bookmarkStart w:id="213" w:name="_Toc5419"/>
      <w:bookmarkStart w:id="214" w:name="_Toc1934"/>
      <w:bookmarkStart w:id="215" w:name="_Toc8423"/>
      <w:r>
        <w:rPr>
          <w:rFonts w:hint="eastAsia" w:ascii="仿宋" w:hAnsi="仿宋" w:eastAsia="仿宋"/>
          <w:sz w:val="28"/>
          <w:szCs w:val="28"/>
        </w:rPr>
        <w:t>会计师事务所质量管理体系操作规程</w:t>
      </w:r>
      <w:bookmarkEnd w:id="212"/>
      <w:bookmarkEnd w:id="213"/>
      <w:bookmarkEnd w:id="214"/>
      <w:bookmarkEnd w:id="215"/>
    </w:p>
    <w:p>
      <w:pPr>
        <w:pStyle w:val="5"/>
        <w:numPr>
          <w:ilvl w:val="1"/>
          <w:numId w:val="4"/>
        </w:numPr>
        <w:spacing w:before="0" w:after="0" w:line="360" w:lineRule="auto"/>
        <w:ind w:left="0" w:firstLine="0"/>
      </w:pPr>
      <w:bookmarkStart w:id="216" w:name="_Toc72143917"/>
      <w:bookmarkStart w:id="217" w:name="_Toc1001"/>
      <w:bookmarkStart w:id="218" w:name="_Toc25655"/>
      <w:r>
        <w:rPr>
          <w:rFonts w:hint="eastAsia" w:ascii="仿宋" w:hAnsi="仿宋" w:eastAsia="仿宋" w:cs="仿宋"/>
        </w:rPr>
        <w:t>新质量管理准则执行困难</w:t>
      </w:r>
      <w:bookmarkEnd w:id="216"/>
      <w:bookmarkEnd w:id="217"/>
      <w:bookmarkEnd w:id="218"/>
    </w:p>
    <w:p>
      <w:pPr>
        <w:pStyle w:val="28"/>
        <w:widowControl w:val="0"/>
        <w:spacing w:after="0" w:line="360" w:lineRule="auto"/>
        <w:ind w:left="0" w:firstLine="560" w:firstLineChars="200"/>
        <w:jc w:val="both"/>
        <w:rPr>
          <w:rFonts w:ascii="仿宋" w:hAnsi="仿宋" w:eastAsia="仿宋" w:cs="仿宋"/>
          <w:kern w:val="2"/>
          <w:sz w:val="28"/>
          <w:szCs w:val="28"/>
          <w:lang w:val="en-US"/>
        </w:rPr>
      </w:pPr>
      <w:r>
        <w:rPr>
          <w:rFonts w:hint="eastAsia" w:ascii="仿宋" w:hAnsi="仿宋" w:eastAsia="仿宋" w:cs="仿宋"/>
          <w:kern w:val="2"/>
          <w:sz w:val="28"/>
          <w:szCs w:val="28"/>
          <w:lang w:val="en-US"/>
        </w:rPr>
        <w:t>您认为新的3项质量管理准则落地实施的难点、困难主要体现在哪些方面？</w:t>
      </w:r>
    </w:p>
    <w:p>
      <w:pPr>
        <w:pStyle w:val="28"/>
        <w:widowControl w:val="0"/>
        <w:spacing w:after="0" w:line="360" w:lineRule="auto"/>
        <w:ind w:left="0" w:firstLine="560" w:firstLineChars="200"/>
        <w:jc w:val="both"/>
        <w:rPr>
          <w:rFonts w:ascii="仿宋" w:hAnsi="仿宋" w:eastAsia="仿宋" w:cs="仿宋"/>
          <w:kern w:val="2"/>
          <w:sz w:val="28"/>
          <w:szCs w:val="28"/>
          <w:lang w:val="en-US"/>
        </w:rPr>
      </w:pPr>
    </w:p>
    <w:p>
      <w:pPr>
        <w:pStyle w:val="5"/>
        <w:numPr>
          <w:ilvl w:val="1"/>
          <w:numId w:val="4"/>
        </w:numPr>
        <w:spacing w:before="0" w:after="0" w:line="360" w:lineRule="auto"/>
        <w:ind w:left="0" w:firstLine="0"/>
      </w:pPr>
      <w:bookmarkStart w:id="219" w:name="_Toc72143918"/>
      <w:bookmarkStart w:id="220" w:name="_Toc11586"/>
      <w:bookmarkStart w:id="221" w:name="_Toc29821"/>
      <w:r>
        <w:rPr>
          <w:rFonts w:hint="eastAsia" w:ascii="仿宋" w:hAnsi="仿宋" w:eastAsia="仿宋" w:cs="仿宋"/>
        </w:rPr>
        <w:t>质量管理体系操作规程建议</w:t>
      </w:r>
      <w:bookmarkEnd w:id="219"/>
      <w:bookmarkEnd w:id="220"/>
      <w:bookmarkEnd w:id="221"/>
    </w:p>
    <w:p>
      <w:pPr>
        <w:spacing w:line="360" w:lineRule="auto"/>
        <w:ind w:firstLine="560" w:firstLineChars="200"/>
        <w:rPr>
          <w:rFonts w:ascii="仿宋" w:hAnsi="仿宋" w:eastAsia="仿宋" w:cs="仿宋"/>
        </w:rPr>
      </w:pPr>
      <w:r>
        <w:rPr>
          <w:rFonts w:hint="eastAsia" w:ascii="仿宋" w:hAnsi="仿宋" w:eastAsia="仿宋" w:cs="仿宋"/>
          <w:kern w:val="2"/>
          <w:sz w:val="28"/>
          <w:szCs w:val="28"/>
          <w:lang w:val="en-US"/>
        </w:rPr>
        <w:t>继新3项质量管理准则，中注协发布了新3项质量管理准则应用指南征求意见稿，中注协拟研究出具质量管理体系操作规程，以进一步指导会计师事务所将新3项质量管理落地实施，您有何相关建议？</w:t>
      </w:r>
    </w:p>
    <w:p>
      <w:pPr>
        <w:pStyle w:val="28"/>
        <w:widowControl w:val="0"/>
        <w:spacing w:after="0" w:line="360" w:lineRule="auto"/>
        <w:ind w:left="0" w:firstLine="560" w:firstLineChars="200"/>
        <w:jc w:val="both"/>
        <w:rPr>
          <w:rFonts w:ascii="仿宋" w:hAnsi="仿宋" w:eastAsia="仿宋" w:cs="仿宋"/>
          <w:kern w:val="2"/>
          <w:sz w:val="28"/>
          <w:szCs w:val="28"/>
          <w:lang w:val="en-US"/>
        </w:rPr>
      </w:pPr>
    </w:p>
    <w:p>
      <w:pPr>
        <w:widowControl w:val="0"/>
        <w:spacing w:after="0" w:line="360" w:lineRule="auto"/>
        <w:ind w:firstLine="560" w:firstLineChars="200"/>
        <w:jc w:val="both"/>
        <w:rPr>
          <w:rFonts w:ascii="仿宋" w:hAnsi="仿宋" w:eastAsia="仿宋" w:cs="仿宋"/>
        </w:rPr>
      </w:pPr>
      <w:r>
        <w:rPr>
          <w:rFonts w:hint="eastAsia" w:ascii="仿宋" w:hAnsi="仿宋" w:eastAsia="仿宋" w:cs="仿宋"/>
          <w:kern w:val="2"/>
          <w:sz w:val="28"/>
          <w:szCs w:val="28"/>
          <w:lang w:val="en-US"/>
        </w:rPr>
        <w:t>感谢对中国注册会计师协会工作的大力支持！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MS Gothic">
    <w:panose1 w:val="020B0609070205080204"/>
    <w:charset w:val="80"/>
    <w:family w:val="modern"/>
    <w:pitch w:val="default"/>
    <w:sig w:usb0="E00002FF" w:usb1="6AC7FDFB"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1296212047" o:spid="_x0000_s2050" o:spt="136" type="#_x0000_t136" style="position:absolute;left:0pt;height:124.5pt;width:49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信永中和" style="font-family:等线;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1296212046" o:spid="_x0000_s2049" o:spt="136" type="#_x0000_t136" style="position:absolute;left:0pt;height:124.5pt;width:498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信永中和" style="font-family:等线;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E7EA5A"/>
    <w:multiLevelType w:val="multilevel"/>
    <w:tmpl w:val="C2E7EA5A"/>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0101250F"/>
    <w:multiLevelType w:val="multilevel"/>
    <w:tmpl w:val="0101250F"/>
    <w:lvl w:ilvl="0" w:tentative="0">
      <w:start w:val="5"/>
      <w:numFmt w:val="decimal"/>
      <w:lvlText w:val="%1"/>
      <w:lvlJc w:val="left"/>
      <w:pPr>
        <w:ind w:left="750" w:hanging="750"/>
      </w:pPr>
      <w:rPr>
        <w:rFonts w:hint="default"/>
      </w:rPr>
    </w:lvl>
    <w:lvl w:ilvl="1" w:tentative="0">
      <w:start w:val="2"/>
      <w:numFmt w:val="decimal"/>
      <w:lvlText w:val="%1.%2"/>
      <w:lvlJc w:val="left"/>
      <w:pPr>
        <w:ind w:left="750" w:hanging="750"/>
      </w:pPr>
      <w:rPr>
        <w:rFonts w:hint="default"/>
      </w:rPr>
    </w:lvl>
    <w:lvl w:ilvl="2" w:tentative="0">
      <w:start w:val="1"/>
      <w:numFmt w:val="decimal"/>
      <w:lvlText w:val="%1.5.%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
    <w:nsid w:val="03574A93"/>
    <w:multiLevelType w:val="multilevel"/>
    <w:tmpl w:val="03574A9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suff w:val="space"/>
      <w:lvlText w:val="4.4.%3."/>
      <w:lvlJc w:val="left"/>
      <w:pPr>
        <w:ind w:left="0" w:firstLine="0"/>
      </w:pPr>
      <w:rPr>
        <w:rFonts w:hint="eastAsia" w:ascii="仿宋" w:hAnsi="仿宋" w:eastAsia="仿宋"/>
        <w:b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07A214CE"/>
    <w:multiLevelType w:val="multilevel"/>
    <w:tmpl w:val="07A214CE"/>
    <w:lvl w:ilvl="0" w:tentative="0">
      <w:start w:val="4"/>
      <w:numFmt w:val="decimal"/>
      <w:lvlText w:val="%1"/>
      <w:lvlJc w:val="left"/>
      <w:pPr>
        <w:ind w:left="750" w:hanging="750"/>
      </w:pPr>
      <w:rPr>
        <w:rFonts w:hint="default"/>
      </w:rPr>
    </w:lvl>
    <w:lvl w:ilvl="1" w:tentative="0">
      <w:start w:val="1"/>
      <w:numFmt w:val="decimal"/>
      <w:lvlText w:val="%1.%2"/>
      <w:lvlJc w:val="left"/>
      <w:pPr>
        <w:ind w:left="750" w:hanging="750"/>
      </w:pPr>
      <w:rPr>
        <w:rFonts w:hint="default"/>
        <w:b/>
      </w:rPr>
    </w:lvl>
    <w:lvl w:ilvl="2" w:tentative="0">
      <w:start w:val="1"/>
      <w:numFmt w:val="decimal"/>
      <w:suff w:val="space"/>
      <w:lvlText w:val="%1.%2.%3"/>
      <w:lvlJc w:val="left"/>
      <w:pPr>
        <w:ind w:left="1080" w:hanging="1080"/>
      </w:pPr>
      <w:rPr>
        <w:rFonts w:hint="default"/>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4">
    <w:nsid w:val="0CDB6FD0"/>
    <w:multiLevelType w:val="multilevel"/>
    <w:tmpl w:val="0CDB6FD0"/>
    <w:lvl w:ilvl="0" w:tentative="0">
      <w:start w:val="6"/>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1"/>
      <w:numFmt w:val="decimal"/>
      <w:suff w:val="space"/>
      <w:lvlText w:val="%1.%2.%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5">
    <w:nsid w:val="106A6337"/>
    <w:multiLevelType w:val="multilevel"/>
    <w:tmpl w:val="106A6337"/>
    <w:lvl w:ilvl="0" w:tentative="0">
      <w:start w:val="6"/>
      <w:numFmt w:val="decimal"/>
      <w:lvlText w:val="%1"/>
      <w:lvlJc w:val="left"/>
      <w:pPr>
        <w:ind w:left="480" w:hanging="480"/>
      </w:pPr>
      <w:rPr>
        <w:rFonts w:hint="default"/>
      </w:rPr>
    </w:lvl>
    <w:lvl w:ilvl="1" w:tentative="0">
      <w:start w:val="1"/>
      <w:numFmt w:val="decimal"/>
      <w:lvlText w:val="%1.%2"/>
      <w:lvlJc w:val="left"/>
      <w:pPr>
        <w:ind w:left="720" w:hanging="720"/>
      </w:pPr>
      <w:rPr>
        <w:rFonts w:hint="default"/>
      </w:rPr>
    </w:lvl>
    <w:lvl w:ilvl="2" w:tentative="0">
      <w:start w:val="1"/>
      <w:numFmt w:val="decimal"/>
      <w:suff w:val="space"/>
      <w:lvlText w:val="%1.2.%3"/>
      <w:lvlJc w:val="left"/>
      <w:pPr>
        <w:ind w:left="0" w:firstLine="0"/>
      </w:pPr>
      <w:rPr>
        <w:rFonts w:hint="eastAsia" w:ascii="仿宋" w:hAnsi="仿宋"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6">
    <w:nsid w:val="17332DE8"/>
    <w:multiLevelType w:val="multilevel"/>
    <w:tmpl w:val="17332DE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suff w:val="space"/>
      <w:lvlText w:val="4.2.%3."/>
      <w:lvlJc w:val="left"/>
      <w:pPr>
        <w:ind w:left="709" w:hanging="709"/>
      </w:pPr>
      <w:rPr>
        <w:rFonts w:hint="eastAsia" w:ascii="仿宋" w:hAnsi="仿宋" w:eastAsia="仿宋"/>
        <w:b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189D6DB1"/>
    <w:multiLevelType w:val="multilevel"/>
    <w:tmpl w:val="189D6DB1"/>
    <w:lvl w:ilvl="0" w:tentative="0">
      <w:start w:val="4"/>
      <w:numFmt w:val="decimal"/>
      <w:lvlText w:val="%1"/>
      <w:lvlJc w:val="left"/>
      <w:pPr>
        <w:ind w:left="750" w:hanging="750"/>
      </w:pPr>
      <w:rPr>
        <w:rFonts w:hint="default"/>
      </w:rPr>
    </w:lvl>
    <w:lvl w:ilvl="1" w:tentative="0">
      <w:start w:val="1"/>
      <w:numFmt w:val="decimal"/>
      <w:lvlText w:val="%1.%2"/>
      <w:lvlJc w:val="left"/>
      <w:pPr>
        <w:ind w:left="750" w:hanging="750"/>
      </w:pPr>
      <w:rPr>
        <w:rFonts w:hint="default"/>
        <w:b/>
      </w:rPr>
    </w:lvl>
    <w:lvl w:ilvl="2" w:tentative="0">
      <w:start w:val="1"/>
      <w:numFmt w:val="decimal"/>
      <w:suff w:val="space"/>
      <w:lvlText w:val="%1.6.%3"/>
      <w:lvlJc w:val="left"/>
      <w:pPr>
        <w:ind w:left="0" w:firstLine="0"/>
      </w:pPr>
      <w:rPr>
        <w:rFonts w:hint="eastAsia" w:eastAsia="仿宋"/>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8">
    <w:nsid w:val="19492DA3"/>
    <w:multiLevelType w:val="multilevel"/>
    <w:tmpl w:val="19492DA3"/>
    <w:lvl w:ilvl="0" w:tentative="0">
      <w:start w:val="7"/>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1"/>
      <w:numFmt w:val="decimal"/>
      <w:suff w:val="space"/>
      <w:lvlText w:val="8.4.%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9">
    <w:nsid w:val="26682A3D"/>
    <w:multiLevelType w:val="multilevel"/>
    <w:tmpl w:val="26682A3D"/>
    <w:lvl w:ilvl="0" w:tentative="0">
      <w:start w:val="7"/>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1"/>
      <w:numFmt w:val="decimal"/>
      <w:suff w:val="space"/>
      <w:lvlText w:val="8.3.%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0">
    <w:nsid w:val="2BA33D60"/>
    <w:multiLevelType w:val="multilevel"/>
    <w:tmpl w:val="2BA33D60"/>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5.1.%3"/>
      <w:lvlJc w:val="left"/>
      <w:pPr>
        <w:ind w:left="1080" w:hanging="1080"/>
      </w:pPr>
      <w:rPr>
        <w:rFonts w:hint="eastAsia"/>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1">
    <w:nsid w:val="2BDB32E0"/>
    <w:multiLevelType w:val="multilevel"/>
    <w:tmpl w:val="2BDB32E0"/>
    <w:lvl w:ilvl="0" w:tentative="0">
      <w:start w:val="6"/>
      <w:numFmt w:val="decimal"/>
      <w:lvlText w:val="%1"/>
      <w:lvlJc w:val="left"/>
      <w:pPr>
        <w:ind w:left="480" w:hanging="48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ascii="仿宋" w:hAnsi="仿宋"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2">
    <w:nsid w:val="2C3230DF"/>
    <w:multiLevelType w:val="multilevel"/>
    <w:tmpl w:val="2C3230DF"/>
    <w:lvl w:ilvl="0" w:tentative="0">
      <w:start w:val="4"/>
      <w:numFmt w:val="decimal"/>
      <w:lvlText w:val="%1"/>
      <w:lvlJc w:val="left"/>
      <w:pPr>
        <w:ind w:left="750" w:hanging="750"/>
      </w:pPr>
      <w:rPr>
        <w:rFonts w:hint="default"/>
      </w:rPr>
    </w:lvl>
    <w:lvl w:ilvl="1" w:tentative="0">
      <w:start w:val="1"/>
      <w:numFmt w:val="decimal"/>
      <w:lvlText w:val="%1.%2"/>
      <w:lvlJc w:val="left"/>
      <w:pPr>
        <w:ind w:left="750" w:hanging="750"/>
      </w:pPr>
      <w:rPr>
        <w:rFonts w:hint="default"/>
        <w:b/>
      </w:rPr>
    </w:lvl>
    <w:lvl w:ilvl="2" w:tentative="0">
      <w:start w:val="1"/>
      <w:numFmt w:val="decimal"/>
      <w:suff w:val="space"/>
      <w:lvlText w:val="%1.5.%3"/>
      <w:lvlJc w:val="left"/>
      <w:pPr>
        <w:ind w:left="0" w:firstLine="0"/>
      </w:pPr>
      <w:rPr>
        <w:rFonts w:hint="eastAsia" w:eastAsia="仿宋"/>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3">
    <w:nsid w:val="2E4D6F92"/>
    <w:multiLevelType w:val="multilevel"/>
    <w:tmpl w:val="2E4D6F92"/>
    <w:lvl w:ilvl="0" w:tentative="0">
      <w:start w:val="7"/>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1"/>
      <w:numFmt w:val="decimal"/>
      <w:suff w:val="space"/>
      <w:lvlText w:val="8.2.%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4">
    <w:nsid w:val="34F31835"/>
    <w:multiLevelType w:val="multilevel"/>
    <w:tmpl w:val="34F31835"/>
    <w:lvl w:ilvl="0" w:tentative="0">
      <w:start w:val="7"/>
      <w:numFmt w:val="decimal"/>
      <w:lvlText w:val="%1"/>
      <w:lvlJc w:val="left"/>
      <w:pPr>
        <w:ind w:left="750" w:hanging="750"/>
      </w:pPr>
      <w:rPr>
        <w:rFonts w:hint="default"/>
      </w:rPr>
    </w:lvl>
    <w:lvl w:ilvl="1" w:tentative="0">
      <w:start w:val="1"/>
      <w:numFmt w:val="decimal"/>
      <w:lvlText w:val="%1.%2"/>
      <w:lvlJc w:val="left"/>
      <w:pPr>
        <w:ind w:left="750" w:hanging="750"/>
      </w:pPr>
      <w:rPr>
        <w:rFonts w:hint="default"/>
      </w:rPr>
    </w:lvl>
    <w:lvl w:ilvl="2" w:tentative="0">
      <w:start w:val="1"/>
      <w:numFmt w:val="decimal"/>
      <w:suff w:val="space"/>
      <w:lvlText w:val="%1.%2.%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5">
    <w:nsid w:val="36D70689"/>
    <w:multiLevelType w:val="multilevel"/>
    <w:tmpl w:val="36D70689"/>
    <w:lvl w:ilvl="0" w:tentative="0">
      <w:start w:val="5"/>
      <w:numFmt w:val="decimal"/>
      <w:lvlText w:val="%1"/>
      <w:lvlJc w:val="left"/>
      <w:pPr>
        <w:ind w:left="750" w:hanging="750"/>
      </w:pPr>
      <w:rPr>
        <w:rFonts w:hint="default"/>
      </w:rPr>
    </w:lvl>
    <w:lvl w:ilvl="1" w:tentative="0">
      <w:start w:val="2"/>
      <w:numFmt w:val="decimal"/>
      <w:lvlText w:val="%1.%2"/>
      <w:lvlJc w:val="left"/>
      <w:pPr>
        <w:ind w:left="750" w:hanging="750"/>
      </w:pPr>
      <w:rPr>
        <w:rFonts w:hint="default"/>
      </w:rPr>
    </w:lvl>
    <w:lvl w:ilvl="2" w:tentative="0">
      <w:start w:val="1"/>
      <w:numFmt w:val="decimal"/>
      <w:lvlText w:val="%1.3.%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6">
    <w:nsid w:val="3D401217"/>
    <w:multiLevelType w:val="multilevel"/>
    <w:tmpl w:val="3D401217"/>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suff w:val="space"/>
      <w:lvlText w:val="4.3.%3."/>
      <w:lvlJc w:val="left"/>
      <w:pPr>
        <w:ind w:left="709" w:hanging="709"/>
      </w:pPr>
      <w:rPr>
        <w:rFonts w:hint="eastAsia" w:ascii="仿宋" w:hAnsi="仿宋" w:eastAsia="仿宋"/>
        <w:b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3EA45967"/>
    <w:multiLevelType w:val="multilevel"/>
    <w:tmpl w:val="3EA45967"/>
    <w:lvl w:ilvl="0" w:tentative="0">
      <w:start w:val="7"/>
      <w:numFmt w:val="decimal"/>
      <w:lvlText w:val="%1"/>
      <w:lvlJc w:val="left"/>
      <w:pPr>
        <w:ind w:left="750" w:hanging="750"/>
      </w:pPr>
      <w:rPr>
        <w:rFonts w:hint="default"/>
      </w:rPr>
    </w:lvl>
    <w:lvl w:ilvl="1" w:tentative="0">
      <w:start w:val="1"/>
      <w:numFmt w:val="decimal"/>
      <w:lvlText w:val="%1.%2"/>
      <w:lvlJc w:val="left"/>
      <w:pPr>
        <w:ind w:left="750" w:hanging="750"/>
      </w:pPr>
      <w:rPr>
        <w:rFonts w:hint="default"/>
      </w:rPr>
    </w:lvl>
    <w:lvl w:ilvl="2" w:tentative="0">
      <w:start w:val="1"/>
      <w:numFmt w:val="decimal"/>
      <w:suff w:val="space"/>
      <w:lvlText w:val="%1.3.%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8">
    <w:nsid w:val="40151BC1"/>
    <w:multiLevelType w:val="multilevel"/>
    <w:tmpl w:val="40151BC1"/>
    <w:lvl w:ilvl="0" w:tentative="0">
      <w:start w:val="5"/>
      <w:numFmt w:val="decimal"/>
      <w:lvlText w:val="%1"/>
      <w:lvlJc w:val="left"/>
      <w:pPr>
        <w:ind w:left="750" w:hanging="750"/>
      </w:pPr>
      <w:rPr>
        <w:rFonts w:hint="default"/>
      </w:rPr>
    </w:lvl>
    <w:lvl w:ilvl="1" w:tentative="0">
      <w:start w:val="2"/>
      <w:numFmt w:val="decimal"/>
      <w:lvlText w:val="%1.%2"/>
      <w:lvlJc w:val="left"/>
      <w:pPr>
        <w:ind w:left="750" w:hanging="750"/>
      </w:pPr>
      <w:rPr>
        <w:rFonts w:hint="default"/>
      </w:rPr>
    </w:lvl>
    <w:lvl w:ilvl="2" w:tentative="0">
      <w:start w:val="1"/>
      <w:numFmt w:val="decimal"/>
      <w:lvlText w:val="%1.4.%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19">
    <w:nsid w:val="494518A0"/>
    <w:multiLevelType w:val="multilevel"/>
    <w:tmpl w:val="494518A0"/>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pStyle w:val="29"/>
      <w:lvlText w:val="4.7.%3"/>
      <w:lvlJc w:val="left"/>
      <w:pPr>
        <w:ind w:left="1080" w:hanging="1080"/>
      </w:pPr>
      <w:rPr>
        <w:rFonts w:hint="eastAsia"/>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0">
    <w:nsid w:val="5B4E1837"/>
    <w:multiLevelType w:val="multilevel"/>
    <w:tmpl w:val="5B4E1837"/>
    <w:lvl w:ilvl="0" w:tentative="0">
      <w:start w:val="1"/>
      <w:numFmt w:val="decimal"/>
      <w:lvlText w:val="%1"/>
      <w:lvlJc w:val="left"/>
      <w:pPr>
        <w:ind w:left="1080" w:hanging="1080"/>
      </w:pPr>
      <w:rPr>
        <w:rFonts w:hint="default"/>
      </w:rPr>
    </w:lvl>
    <w:lvl w:ilvl="1" w:tentative="0">
      <w:start w:val="1"/>
      <w:numFmt w:val="decimal"/>
      <w:pStyle w:val="31"/>
      <w:lvlText w:val="%1.%2"/>
      <w:lvlJc w:val="left"/>
      <w:pPr>
        <w:ind w:left="1444" w:hanging="1080"/>
      </w:pPr>
      <w:rPr>
        <w:rFonts w:hint="default" w:ascii="仿宋" w:hAnsi="仿宋" w:eastAsia="仿宋"/>
        <w:b w:val="0"/>
      </w:rPr>
    </w:lvl>
    <w:lvl w:ilvl="2" w:tentative="0">
      <w:start w:val="1"/>
      <w:numFmt w:val="decimal"/>
      <w:lvlText w:val="%1.%2.%3"/>
      <w:lvlJc w:val="left"/>
      <w:pPr>
        <w:ind w:left="1808" w:hanging="1080"/>
      </w:pPr>
      <w:rPr>
        <w:rFonts w:hint="default"/>
      </w:rPr>
    </w:lvl>
    <w:lvl w:ilvl="3" w:tentative="0">
      <w:start w:val="1"/>
      <w:numFmt w:val="decimal"/>
      <w:lvlText w:val="%1.%2.%3.%4"/>
      <w:lvlJc w:val="left"/>
      <w:pPr>
        <w:ind w:left="2172" w:hanging="1080"/>
      </w:pPr>
      <w:rPr>
        <w:rFonts w:hint="default"/>
      </w:rPr>
    </w:lvl>
    <w:lvl w:ilvl="4" w:tentative="0">
      <w:start w:val="1"/>
      <w:numFmt w:val="decimal"/>
      <w:lvlText w:val="%1.%2.%3.%4.%5"/>
      <w:lvlJc w:val="left"/>
      <w:pPr>
        <w:ind w:left="2896" w:hanging="1440"/>
      </w:pPr>
      <w:rPr>
        <w:rFonts w:hint="default"/>
      </w:rPr>
    </w:lvl>
    <w:lvl w:ilvl="5" w:tentative="0">
      <w:start w:val="1"/>
      <w:numFmt w:val="decimal"/>
      <w:lvlText w:val="%1.%2.%3.%4.%5.%6"/>
      <w:lvlJc w:val="left"/>
      <w:pPr>
        <w:ind w:left="3620" w:hanging="1800"/>
      </w:pPr>
      <w:rPr>
        <w:rFonts w:hint="default"/>
      </w:rPr>
    </w:lvl>
    <w:lvl w:ilvl="6" w:tentative="0">
      <w:start w:val="1"/>
      <w:numFmt w:val="decimal"/>
      <w:lvlText w:val="%1.%2.%3.%4.%5.%6.%7"/>
      <w:lvlJc w:val="left"/>
      <w:pPr>
        <w:ind w:left="4344" w:hanging="2160"/>
      </w:pPr>
      <w:rPr>
        <w:rFonts w:hint="default"/>
      </w:rPr>
    </w:lvl>
    <w:lvl w:ilvl="7" w:tentative="0">
      <w:start w:val="1"/>
      <w:numFmt w:val="decimal"/>
      <w:lvlText w:val="%1.%2.%3.%4.%5.%6.%7.%8"/>
      <w:lvlJc w:val="left"/>
      <w:pPr>
        <w:ind w:left="5068" w:hanging="2520"/>
      </w:pPr>
      <w:rPr>
        <w:rFonts w:hint="default"/>
      </w:rPr>
    </w:lvl>
    <w:lvl w:ilvl="8" w:tentative="0">
      <w:start w:val="1"/>
      <w:numFmt w:val="decimal"/>
      <w:lvlText w:val="%1.%2.%3.%4.%5.%6.%7.%8.%9"/>
      <w:lvlJc w:val="left"/>
      <w:pPr>
        <w:ind w:left="5792" w:hanging="2880"/>
      </w:pPr>
      <w:rPr>
        <w:rFonts w:hint="default"/>
      </w:rPr>
    </w:lvl>
  </w:abstractNum>
  <w:abstractNum w:abstractNumId="21">
    <w:nsid w:val="5BAE7548"/>
    <w:multiLevelType w:val="multilevel"/>
    <w:tmpl w:val="5BAE7548"/>
    <w:lvl w:ilvl="0" w:tentative="0">
      <w:start w:val="7"/>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1"/>
      <w:numFmt w:val="decimal"/>
      <w:suff w:val="space"/>
      <w:lvlText w:val="8.1.%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2">
    <w:nsid w:val="636F7661"/>
    <w:multiLevelType w:val="multilevel"/>
    <w:tmpl w:val="636F7661"/>
    <w:lvl w:ilvl="0" w:tentative="0">
      <w:start w:val="6"/>
      <w:numFmt w:val="decimal"/>
      <w:lvlText w:val="%1"/>
      <w:lvlJc w:val="left"/>
      <w:pPr>
        <w:ind w:left="480" w:hanging="480"/>
      </w:pPr>
      <w:rPr>
        <w:rFonts w:hint="default"/>
      </w:rPr>
    </w:lvl>
    <w:lvl w:ilvl="1" w:tentative="0">
      <w:start w:val="1"/>
      <w:numFmt w:val="decimal"/>
      <w:lvlText w:val="%1.%2"/>
      <w:lvlJc w:val="left"/>
      <w:pPr>
        <w:ind w:left="720" w:hanging="720"/>
      </w:pPr>
      <w:rPr>
        <w:rFonts w:hint="default"/>
      </w:rPr>
    </w:lvl>
    <w:lvl w:ilvl="2" w:tentative="0">
      <w:start w:val="1"/>
      <w:numFmt w:val="decimal"/>
      <w:suff w:val="space"/>
      <w:lvlText w:val="%1.4.%3"/>
      <w:lvlJc w:val="left"/>
      <w:pPr>
        <w:ind w:left="0" w:firstLine="0"/>
      </w:pPr>
      <w:rPr>
        <w:rFonts w:hint="eastAsia" w:ascii="仿宋" w:hAnsi="仿宋"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3">
    <w:nsid w:val="698B4D46"/>
    <w:multiLevelType w:val="multilevel"/>
    <w:tmpl w:val="698B4D46"/>
    <w:lvl w:ilvl="0" w:tentative="0">
      <w:start w:val="4"/>
      <w:numFmt w:val="decimal"/>
      <w:lvlText w:val="%1"/>
      <w:lvlJc w:val="left"/>
      <w:pPr>
        <w:ind w:left="750" w:hanging="750"/>
      </w:pPr>
      <w:rPr>
        <w:rFonts w:hint="default"/>
      </w:rPr>
    </w:lvl>
    <w:lvl w:ilvl="1" w:tentative="0">
      <w:start w:val="1"/>
      <w:numFmt w:val="decimal"/>
      <w:lvlText w:val="%1.%2"/>
      <w:lvlJc w:val="left"/>
      <w:pPr>
        <w:ind w:left="750" w:hanging="750"/>
      </w:pPr>
      <w:rPr>
        <w:rFonts w:hint="default"/>
        <w:b/>
      </w:rPr>
    </w:lvl>
    <w:lvl w:ilvl="2" w:tentative="0">
      <w:start w:val="1"/>
      <w:numFmt w:val="decimal"/>
      <w:suff w:val="space"/>
      <w:lvlText w:val="%1.8.%3"/>
      <w:lvlJc w:val="left"/>
      <w:pPr>
        <w:ind w:left="0" w:firstLine="0"/>
      </w:pPr>
      <w:rPr>
        <w:rFonts w:hint="eastAsia" w:eastAsia="仿宋"/>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4">
    <w:nsid w:val="6F513760"/>
    <w:multiLevelType w:val="multilevel"/>
    <w:tmpl w:val="6F513760"/>
    <w:lvl w:ilvl="0" w:tentative="0">
      <w:start w:val="1"/>
      <w:numFmt w:val="decimal"/>
      <w:suff w:val="space"/>
      <w:lvlText w:val="%1."/>
      <w:lvlJc w:val="left"/>
      <w:pPr>
        <w:ind w:left="425" w:hanging="425"/>
      </w:pPr>
      <w:rPr>
        <w:rFonts w:hint="default"/>
      </w:rPr>
    </w:lvl>
    <w:lvl w:ilvl="1" w:tentative="0">
      <w:start w:val="1"/>
      <w:numFmt w:val="decimal"/>
      <w:suff w:val="space"/>
      <w:lvlText w:val="%1.%2."/>
      <w:lvlJc w:val="left"/>
      <w:pPr>
        <w:ind w:left="850" w:hanging="453"/>
      </w:pPr>
      <w:rPr>
        <w:rFonts w:hint="default" w:ascii="仿宋" w:hAnsi="仿宋" w:eastAsia="仿宋"/>
        <w:b/>
      </w:rPr>
    </w:lvl>
    <w:lvl w:ilvl="2" w:tentative="0">
      <w:start w:val="1"/>
      <w:numFmt w:val="decimal"/>
      <w:suff w:val="space"/>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5">
    <w:nsid w:val="75A918D5"/>
    <w:multiLevelType w:val="multilevel"/>
    <w:tmpl w:val="75A918D5"/>
    <w:lvl w:ilvl="0" w:tentative="0">
      <w:start w:val="5"/>
      <w:numFmt w:val="decimal"/>
      <w:lvlText w:val="%1"/>
      <w:lvlJc w:val="left"/>
      <w:pPr>
        <w:ind w:left="750" w:hanging="750"/>
      </w:pPr>
      <w:rPr>
        <w:rFonts w:hint="default"/>
      </w:rPr>
    </w:lvl>
    <w:lvl w:ilvl="1" w:tentative="0">
      <w:start w:val="2"/>
      <w:numFmt w:val="decimal"/>
      <w:lvlText w:val="%1.%2"/>
      <w:lvlJc w:val="left"/>
      <w:pPr>
        <w:ind w:left="750" w:hanging="750"/>
      </w:pPr>
      <w:rPr>
        <w:rFonts w:hint="default"/>
      </w:rPr>
    </w:lvl>
    <w:lvl w:ilvl="2" w:tentative="0">
      <w:start w:val="1"/>
      <w:numFmt w:val="decimal"/>
      <w:lvlText w:val="%1.6.%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6">
    <w:nsid w:val="79CF3C88"/>
    <w:multiLevelType w:val="multilevel"/>
    <w:tmpl w:val="79CF3C88"/>
    <w:lvl w:ilvl="0" w:tentative="0">
      <w:start w:val="7"/>
      <w:numFmt w:val="decimal"/>
      <w:lvlText w:val="%1"/>
      <w:lvlJc w:val="left"/>
      <w:pPr>
        <w:ind w:left="750" w:hanging="750"/>
      </w:pPr>
      <w:rPr>
        <w:rFonts w:hint="default"/>
      </w:rPr>
    </w:lvl>
    <w:lvl w:ilvl="1" w:tentative="0">
      <w:start w:val="2"/>
      <w:numFmt w:val="decimal"/>
      <w:lvlText w:val="%1.%2"/>
      <w:lvlJc w:val="left"/>
      <w:pPr>
        <w:ind w:left="750" w:hanging="750"/>
      </w:pPr>
      <w:rPr>
        <w:rFonts w:hint="default"/>
      </w:rPr>
    </w:lvl>
    <w:lvl w:ilvl="2" w:tentative="0">
      <w:start w:val="1"/>
      <w:numFmt w:val="decimal"/>
      <w:suff w:val="space"/>
      <w:lvlText w:val="%1.%2.%3"/>
      <w:lvlJc w:val="left"/>
      <w:pPr>
        <w:ind w:left="0" w:firstLine="0"/>
      </w:pPr>
      <w:rPr>
        <w:rFonts w:hint="eastAsia" w:eastAsia="仿宋"/>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7">
    <w:nsid w:val="7B445BD9"/>
    <w:multiLevelType w:val="multilevel"/>
    <w:tmpl w:val="7B445B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suff w:val="space"/>
      <w:lvlText w:val="1.1.%3."/>
      <w:lvlJc w:val="left"/>
      <w:pPr>
        <w:ind w:left="0" w:firstLine="0"/>
      </w:pPr>
      <w:rPr>
        <w:rFonts w:hint="eastAsia" w:eastAsia="仿宋"/>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 w:numId="2">
    <w:abstractNumId w:val="19"/>
  </w:num>
  <w:num w:numId="3">
    <w:abstractNumId w:val="20"/>
  </w:num>
  <w:num w:numId="4">
    <w:abstractNumId w:val="24"/>
  </w:num>
  <w:num w:numId="5">
    <w:abstractNumId w:val="27"/>
  </w:num>
  <w:num w:numId="6">
    <w:abstractNumId w:val="3"/>
  </w:num>
  <w:num w:numId="7">
    <w:abstractNumId w:val="6"/>
  </w:num>
  <w:num w:numId="8">
    <w:abstractNumId w:val="16"/>
  </w:num>
  <w:num w:numId="9">
    <w:abstractNumId w:val="2"/>
  </w:num>
  <w:num w:numId="10">
    <w:abstractNumId w:val="12"/>
  </w:num>
  <w:num w:numId="11">
    <w:abstractNumId w:val="7"/>
  </w:num>
  <w:num w:numId="12">
    <w:abstractNumId w:val="23"/>
  </w:num>
  <w:num w:numId="13">
    <w:abstractNumId w:val="10"/>
  </w:num>
  <w:num w:numId="14">
    <w:abstractNumId w:val="15"/>
  </w:num>
  <w:num w:numId="15">
    <w:abstractNumId w:val="18"/>
  </w:num>
  <w:num w:numId="16">
    <w:abstractNumId w:val="1"/>
  </w:num>
  <w:num w:numId="17">
    <w:abstractNumId w:val="25"/>
  </w:num>
  <w:num w:numId="18">
    <w:abstractNumId w:val="11"/>
  </w:num>
  <w:num w:numId="19">
    <w:abstractNumId w:val="5"/>
  </w:num>
  <w:num w:numId="20">
    <w:abstractNumId w:val="4"/>
  </w:num>
  <w:num w:numId="21">
    <w:abstractNumId w:val="22"/>
  </w:num>
  <w:num w:numId="22">
    <w:abstractNumId w:val="14"/>
  </w:num>
  <w:num w:numId="23">
    <w:abstractNumId w:val="26"/>
  </w:num>
  <w:num w:numId="24">
    <w:abstractNumId w:val="17"/>
  </w:num>
  <w:num w:numId="25">
    <w:abstractNumId w:val="21"/>
  </w:num>
  <w:num w:numId="26">
    <w:abstractNumId w:val="13"/>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04"/>
    <w:rsid w:val="00012809"/>
    <w:rsid w:val="0005165A"/>
    <w:rsid w:val="00113DE6"/>
    <w:rsid w:val="0012160F"/>
    <w:rsid w:val="00121C62"/>
    <w:rsid w:val="00157B6B"/>
    <w:rsid w:val="00166CBE"/>
    <w:rsid w:val="00186644"/>
    <w:rsid w:val="001A5F64"/>
    <w:rsid w:val="001A75F3"/>
    <w:rsid w:val="001B3175"/>
    <w:rsid w:val="001C415C"/>
    <w:rsid w:val="0022549C"/>
    <w:rsid w:val="00247669"/>
    <w:rsid w:val="00264D48"/>
    <w:rsid w:val="002756DD"/>
    <w:rsid w:val="00297014"/>
    <w:rsid w:val="002B069D"/>
    <w:rsid w:val="002C7E48"/>
    <w:rsid w:val="002E752C"/>
    <w:rsid w:val="003252C1"/>
    <w:rsid w:val="0033201D"/>
    <w:rsid w:val="00367B2E"/>
    <w:rsid w:val="00372FEC"/>
    <w:rsid w:val="003837A9"/>
    <w:rsid w:val="00385604"/>
    <w:rsid w:val="003A3C21"/>
    <w:rsid w:val="003E1592"/>
    <w:rsid w:val="00414340"/>
    <w:rsid w:val="00424602"/>
    <w:rsid w:val="00474580"/>
    <w:rsid w:val="00494BE7"/>
    <w:rsid w:val="0050590D"/>
    <w:rsid w:val="00525314"/>
    <w:rsid w:val="00593008"/>
    <w:rsid w:val="00595B37"/>
    <w:rsid w:val="005A0DC6"/>
    <w:rsid w:val="005A58A8"/>
    <w:rsid w:val="00602CF3"/>
    <w:rsid w:val="00607C2C"/>
    <w:rsid w:val="00613AF5"/>
    <w:rsid w:val="00621414"/>
    <w:rsid w:val="00624765"/>
    <w:rsid w:val="00641B47"/>
    <w:rsid w:val="006A39A0"/>
    <w:rsid w:val="006B2512"/>
    <w:rsid w:val="006B6721"/>
    <w:rsid w:val="006C0FBA"/>
    <w:rsid w:val="006C6BA5"/>
    <w:rsid w:val="00731204"/>
    <w:rsid w:val="00776007"/>
    <w:rsid w:val="0078560E"/>
    <w:rsid w:val="007C2228"/>
    <w:rsid w:val="007C7AE9"/>
    <w:rsid w:val="007D3FB9"/>
    <w:rsid w:val="007E07A6"/>
    <w:rsid w:val="008154CF"/>
    <w:rsid w:val="00822016"/>
    <w:rsid w:val="008220EA"/>
    <w:rsid w:val="008530F0"/>
    <w:rsid w:val="00890521"/>
    <w:rsid w:val="008A250B"/>
    <w:rsid w:val="008C50FF"/>
    <w:rsid w:val="008C5E72"/>
    <w:rsid w:val="008D6774"/>
    <w:rsid w:val="008D71C2"/>
    <w:rsid w:val="00933F63"/>
    <w:rsid w:val="00970E91"/>
    <w:rsid w:val="009779CB"/>
    <w:rsid w:val="009936E7"/>
    <w:rsid w:val="009A4477"/>
    <w:rsid w:val="009B353B"/>
    <w:rsid w:val="009C3505"/>
    <w:rsid w:val="009E4A48"/>
    <w:rsid w:val="009F3BE1"/>
    <w:rsid w:val="00A01E51"/>
    <w:rsid w:val="00A0461D"/>
    <w:rsid w:val="00A115D0"/>
    <w:rsid w:val="00A5354E"/>
    <w:rsid w:val="00AA4B60"/>
    <w:rsid w:val="00AC64D2"/>
    <w:rsid w:val="00AF2177"/>
    <w:rsid w:val="00B004C9"/>
    <w:rsid w:val="00B2330C"/>
    <w:rsid w:val="00B655F9"/>
    <w:rsid w:val="00B7126E"/>
    <w:rsid w:val="00B74FB5"/>
    <w:rsid w:val="00B75E56"/>
    <w:rsid w:val="00B855A8"/>
    <w:rsid w:val="00BA31BE"/>
    <w:rsid w:val="00BC2E00"/>
    <w:rsid w:val="00C02DC2"/>
    <w:rsid w:val="00C139EE"/>
    <w:rsid w:val="00C34FE8"/>
    <w:rsid w:val="00C36265"/>
    <w:rsid w:val="00C635B8"/>
    <w:rsid w:val="00C67AF5"/>
    <w:rsid w:val="00C96571"/>
    <w:rsid w:val="00CB1B3B"/>
    <w:rsid w:val="00CB699B"/>
    <w:rsid w:val="00CC0064"/>
    <w:rsid w:val="00CC1832"/>
    <w:rsid w:val="00CE122B"/>
    <w:rsid w:val="00D04E84"/>
    <w:rsid w:val="00D060F3"/>
    <w:rsid w:val="00D21C0A"/>
    <w:rsid w:val="00D272D0"/>
    <w:rsid w:val="00D33505"/>
    <w:rsid w:val="00D428A4"/>
    <w:rsid w:val="00D6180E"/>
    <w:rsid w:val="00DB523E"/>
    <w:rsid w:val="00DC1F7D"/>
    <w:rsid w:val="00E816D5"/>
    <w:rsid w:val="00F24283"/>
    <w:rsid w:val="00F4611C"/>
    <w:rsid w:val="00F47238"/>
    <w:rsid w:val="014A3A31"/>
    <w:rsid w:val="255572E7"/>
    <w:rsid w:val="265946D5"/>
    <w:rsid w:val="2D557459"/>
    <w:rsid w:val="2E34141B"/>
    <w:rsid w:val="32A1232B"/>
    <w:rsid w:val="3BD4057B"/>
    <w:rsid w:val="57C5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paragraph" w:styleId="2">
    <w:name w:val="heading 1"/>
    <w:basedOn w:val="1"/>
    <w:next w:val="1"/>
    <w:link w:val="23"/>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4"/>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sz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toc 3"/>
    <w:basedOn w:val="1"/>
    <w:next w:val="1"/>
    <w:unhideWhenUsed/>
    <w:qFormat/>
    <w:uiPriority w:val="39"/>
    <w:pPr>
      <w:tabs>
        <w:tab w:val="right" w:leader="dot" w:pos="8296"/>
      </w:tabs>
      <w:ind w:left="1506" w:leftChars="400" w:hanging="626"/>
    </w:pPr>
    <w:rPr>
      <w:rFonts w:ascii="楷体" w:hAnsi="楷体" w:eastAsia="楷体"/>
      <w:sz w:val="26"/>
      <w:szCs w:val="26"/>
    </w:r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32"/>
    <w:semiHidden/>
    <w:unhideWhenUsed/>
    <w:qFormat/>
    <w:uiPriority w:val="99"/>
    <w:pPr>
      <w:spacing w:after="0" w:line="240" w:lineRule="auto"/>
    </w:pPr>
    <w:rPr>
      <w:sz w:val="18"/>
      <w:szCs w:val="18"/>
    </w:rPr>
  </w:style>
  <w:style w:type="paragraph" w:styleId="14">
    <w:name w:val="footer"/>
    <w:basedOn w:val="1"/>
    <w:link w:val="26"/>
    <w:unhideWhenUsed/>
    <w:qFormat/>
    <w:uiPriority w:val="99"/>
    <w:pPr>
      <w:tabs>
        <w:tab w:val="center" w:pos="4153"/>
        <w:tab w:val="right" w:pos="8306"/>
      </w:tabs>
      <w:spacing w:after="0" w:line="240" w:lineRule="auto"/>
    </w:pPr>
  </w:style>
  <w:style w:type="paragraph" w:styleId="15">
    <w:name w:val="header"/>
    <w:basedOn w:val="1"/>
    <w:link w:val="27"/>
    <w:unhideWhenUsed/>
    <w:qFormat/>
    <w:uiPriority w:val="99"/>
    <w:pPr>
      <w:tabs>
        <w:tab w:val="center" w:pos="4153"/>
        <w:tab w:val="right" w:pos="8306"/>
      </w:tabs>
      <w:spacing w:after="0" w:line="240" w:lineRule="auto"/>
    </w:pPr>
  </w:style>
  <w:style w:type="paragraph" w:styleId="16">
    <w:name w:val="toc 1"/>
    <w:basedOn w:val="1"/>
    <w:next w:val="1"/>
    <w:unhideWhenUsed/>
    <w:qFormat/>
    <w:uiPriority w:val="39"/>
  </w:style>
  <w:style w:type="paragraph" w:styleId="17">
    <w:name w:val="toc 4"/>
    <w:basedOn w:val="1"/>
    <w:next w:val="1"/>
    <w:unhideWhenUsed/>
    <w:qFormat/>
    <w:uiPriority w:val="39"/>
    <w:pPr>
      <w:ind w:left="1260" w:leftChars="600"/>
    </w:pPr>
  </w:style>
  <w:style w:type="paragraph" w:styleId="18">
    <w:name w:val="toc 2"/>
    <w:basedOn w:val="1"/>
    <w:next w:val="1"/>
    <w:qFormat/>
    <w:uiPriority w:val="39"/>
    <w:pPr>
      <w:ind w:left="420" w:leftChars="200"/>
    </w:p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character" w:customStyle="1" w:styleId="23">
    <w:name w:val="标题 1 Char"/>
    <w:basedOn w:val="21"/>
    <w:link w:val="2"/>
    <w:qFormat/>
    <w:uiPriority w:val="9"/>
    <w:rPr>
      <w:b/>
      <w:bCs/>
      <w:kern w:val="44"/>
      <w:sz w:val="44"/>
      <w:szCs w:val="44"/>
      <w:lang w:val="en-GB"/>
    </w:rPr>
  </w:style>
  <w:style w:type="character" w:customStyle="1" w:styleId="24">
    <w:name w:val="标题 2 Char"/>
    <w:basedOn w:val="21"/>
    <w:link w:val="3"/>
    <w:qFormat/>
    <w:uiPriority w:val="9"/>
    <w:rPr>
      <w:rFonts w:asciiTheme="majorHAnsi" w:hAnsiTheme="majorHAnsi" w:eastAsiaTheme="majorEastAsia" w:cstheme="majorBidi"/>
      <w:b/>
      <w:bCs/>
      <w:kern w:val="0"/>
      <w:sz w:val="32"/>
      <w:szCs w:val="32"/>
      <w:lang w:val="en-GB"/>
    </w:rPr>
  </w:style>
  <w:style w:type="character" w:customStyle="1" w:styleId="25">
    <w:name w:val="标题 3 Char"/>
    <w:basedOn w:val="21"/>
    <w:link w:val="4"/>
    <w:qFormat/>
    <w:uiPriority w:val="9"/>
    <w:rPr>
      <w:b/>
      <w:bCs/>
      <w:kern w:val="0"/>
      <w:sz w:val="32"/>
      <w:szCs w:val="32"/>
      <w:lang w:val="en-GB"/>
    </w:rPr>
  </w:style>
  <w:style w:type="character" w:customStyle="1" w:styleId="26">
    <w:name w:val="页脚 Char"/>
    <w:basedOn w:val="21"/>
    <w:link w:val="14"/>
    <w:qFormat/>
    <w:uiPriority w:val="99"/>
    <w:rPr>
      <w:kern w:val="0"/>
      <w:sz w:val="22"/>
      <w:lang w:val="en-GB"/>
    </w:rPr>
  </w:style>
  <w:style w:type="character" w:customStyle="1" w:styleId="27">
    <w:name w:val="页眉 Char"/>
    <w:basedOn w:val="21"/>
    <w:link w:val="15"/>
    <w:qFormat/>
    <w:uiPriority w:val="99"/>
    <w:rPr>
      <w:kern w:val="0"/>
      <w:sz w:val="22"/>
      <w:lang w:val="en-GB"/>
    </w:rPr>
  </w:style>
  <w:style w:type="paragraph" w:styleId="28">
    <w:name w:val="List Paragraph"/>
    <w:basedOn w:val="1"/>
    <w:qFormat/>
    <w:uiPriority w:val="34"/>
    <w:pPr>
      <w:ind w:left="720"/>
      <w:contextualSpacing/>
    </w:pPr>
  </w:style>
  <w:style w:type="paragraph" w:customStyle="1" w:styleId="29">
    <w:name w:val="样式-Leo2"/>
    <w:basedOn w:val="30"/>
    <w:qFormat/>
    <w:uiPriority w:val="0"/>
    <w:pPr>
      <w:numPr>
        <w:ilvl w:val="2"/>
        <w:numId w:val="2"/>
      </w:numPr>
      <w:jc w:val="both"/>
    </w:pPr>
  </w:style>
  <w:style w:type="paragraph" w:customStyle="1" w:styleId="30">
    <w:name w:val="样式1"/>
    <w:basedOn w:val="1"/>
    <w:qFormat/>
    <w:uiPriority w:val="0"/>
    <w:pPr>
      <w:widowControl w:val="0"/>
      <w:spacing w:after="0" w:line="586" w:lineRule="exact"/>
      <w:ind w:left="1444" w:hanging="1080"/>
    </w:pPr>
    <w:rPr>
      <w:rFonts w:ascii="仿宋" w:hAnsi="仿宋" w:eastAsia="仿宋" w:cs="Segoe UI"/>
      <w:sz w:val="30"/>
      <w:szCs w:val="30"/>
    </w:rPr>
  </w:style>
  <w:style w:type="paragraph" w:customStyle="1" w:styleId="31">
    <w:name w:val="样式-Leo1"/>
    <w:basedOn w:val="4"/>
    <w:qFormat/>
    <w:uiPriority w:val="0"/>
    <w:pPr>
      <w:keepNext w:val="0"/>
      <w:keepLines w:val="0"/>
      <w:widowControl w:val="0"/>
      <w:numPr>
        <w:ilvl w:val="1"/>
        <w:numId w:val="3"/>
      </w:numPr>
      <w:spacing w:before="0" w:after="0" w:line="586" w:lineRule="exact"/>
      <w:jc w:val="both"/>
    </w:pPr>
    <w:rPr>
      <w:rFonts w:ascii="仿宋" w:hAnsi="仿宋" w:eastAsia="仿宋" w:cs="Segoe UI"/>
      <w:sz w:val="30"/>
      <w:szCs w:val="30"/>
    </w:rPr>
  </w:style>
  <w:style w:type="character" w:customStyle="1" w:styleId="32">
    <w:name w:val="批注框文本 Char"/>
    <w:basedOn w:val="21"/>
    <w:link w:val="13"/>
    <w:semiHidden/>
    <w:qFormat/>
    <w:uiPriority w:val="99"/>
    <w:rPr>
      <w:sz w:val="18"/>
      <w:szCs w:val="18"/>
      <w:lang w:val="en-GB"/>
    </w:rPr>
  </w:style>
  <w:style w:type="character" w:customStyle="1" w:styleId="33">
    <w:name w:val="日期 Char"/>
    <w:basedOn w:val="21"/>
    <w:link w:val="12"/>
    <w:semiHidden/>
    <w:qFormat/>
    <w:uiPriority w:val="99"/>
    <w:rPr>
      <w:sz w:val="22"/>
      <w:szCs w:val="22"/>
      <w:lang w:val="en-GB"/>
    </w:rPr>
  </w:style>
  <w:style w:type="character" w:customStyle="1" w:styleId="34">
    <w:name w:val="标题 4 Char"/>
    <w:basedOn w:val="21"/>
    <w:link w:val="5"/>
    <w:qFormat/>
    <w:uiPriority w:val="9"/>
    <w:rPr>
      <w:rFonts w:asciiTheme="majorHAnsi" w:hAnsiTheme="majorHAnsi" w:eastAsiaTheme="majorEastAsia" w:cstheme="majorBidi"/>
      <w:b/>
      <w:bCs/>
      <w:sz w:val="28"/>
      <w:szCs w:val="28"/>
      <w:lang w:val="en-GB"/>
    </w:rPr>
  </w:style>
  <w:style w:type="character" w:styleId="35">
    <w:name w:val="Placeholder Text"/>
    <w:basedOn w:val="2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20FD6AFF-EB0E-40A9-BAF0-2561771598D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4C"/>
    <w:rsid w:val="0001777E"/>
    <w:rsid w:val="00083002"/>
    <w:rsid w:val="003D16AF"/>
    <w:rsid w:val="0042189A"/>
    <w:rsid w:val="00644885"/>
    <w:rsid w:val="007F6CB1"/>
    <w:rsid w:val="00A4684C"/>
    <w:rsid w:val="00FB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5174CE6816C42A992BEF9D3D8D4B78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EEDA5-2A6E-417D-A9A7-615F519CE5D0}">
  <ds:schemaRefs/>
</ds:datastoreItem>
</file>

<file path=docProps/app.xml><?xml version="1.0" encoding="utf-8"?>
<Properties xmlns="http://schemas.openxmlformats.org/officeDocument/2006/extended-properties" xmlns:vt="http://schemas.openxmlformats.org/officeDocument/2006/docPropsVTypes">
  <Template>Normal.dotm</Template>
  <Company>ShineWing</Company>
  <Pages>32</Pages>
  <Words>4244</Words>
  <Characters>24195</Characters>
  <Lines>201</Lines>
  <Paragraphs>56</Paragraphs>
  <TotalTime>9</TotalTime>
  <ScaleCrop>false</ScaleCrop>
  <LinksUpToDate>false</LinksUpToDate>
  <CharactersWithSpaces>28383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2021-05-14T06:42:00Z</dcterms:created>
  <dc:creator>BJ/Partners/Song Zhenling</dc:creator>
  <cp:lastModifiedBy>Administrator</cp:lastModifiedBy>
  <dcterms:modified xsi:type="dcterms:W3CDTF">2021-05-19T08:57:24Z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D49C1664CEFE4AB09B06E5D49127D58C</vt:lpwstr>
  </property>
</Properties>
</file>