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分级分类管理评价专家库入库人员推荐表</w:t>
      </w:r>
    </w:p>
    <w:tbl>
      <w:tblPr>
        <w:tblStyle w:val="2"/>
        <w:tblpPr w:leftFromText="180" w:rightFromText="180" w:vertAnchor="page" w:horzAnchor="page" w:tblpX="1799" w:tblpY="2118"/>
        <w:tblW w:w="87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2440"/>
        <w:gridCol w:w="910"/>
        <w:gridCol w:w="2334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年  龄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别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号  码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</w:rPr>
              <w:t>　</w:t>
            </w:r>
          </w:p>
        </w:tc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</w:rPr>
              <w:t>联系电话（手机）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执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业年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限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0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政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治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面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貌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微信号（仅用于评价工作联系）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工  作</w:t>
            </w:r>
          </w:p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</w:rPr>
              <w:t>单  位</w:t>
            </w:r>
          </w:p>
        </w:tc>
        <w:tc>
          <w:tcPr>
            <w:tcW w:w="77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工作简历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加入</w:t>
            </w:r>
            <w:r>
              <w:rPr>
                <w:rFonts w:hint="eastAsia" w:cs="Times New Roman"/>
                <w:lang w:eastAsia="zh-CN"/>
              </w:rPr>
              <w:t>评价</w:t>
            </w:r>
            <w:r>
              <w:rPr>
                <w:rFonts w:hint="eastAsia" w:eastAsia="宋体" w:cs="Times New Roman"/>
              </w:rPr>
              <w:t>专家库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意  愿</w:t>
            </w:r>
          </w:p>
        </w:tc>
        <w:tc>
          <w:tcPr>
            <w:tcW w:w="77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本人</w:t>
            </w:r>
            <w:r>
              <w:rPr>
                <w:rFonts w:hint="eastAsia" w:ascii="宋体" w:hAnsi="宋体" w:eastAsia="宋体" w:cs="Times New Roman"/>
                <w:sz w:val="24"/>
              </w:rPr>
              <w:t>是否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自</w:t>
            </w:r>
            <w:r>
              <w:rPr>
                <w:rFonts w:hint="eastAsia" w:ascii="宋体" w:hAnsi="宋体" w:eastAsia="宋体" w:cs="Times New Roman"/>
                <w:sz w:val="24"/>
              </w:rPr>
              <w:t>愿申请加入深圳市注册会计师协会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分级分类管理评价工作评价专家库</w:t>
            </w:r>
            <w:r>
              <w:rPr>
                <w:rFonts w:hint="eastAsia" w:ascii="宋体" w:hAnsi="宋体" w:eastAsia="宋体" w:cs="Times New Roman"/>
                <w:sz w:val="24"/>
              </w:rPr>
              <w:t>?</w:t>
            </w:r>
          </w:p>
          <w:p>
            <w:pPr>
              <w:ind w:firstLine="360" w:firstLineChars="1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是□       否□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</w:t>
            </w:r>
          </w:p>
          <w:p>
            <w:pPr>
              <w:ind w:firstLine="1920" w:firstLineChars="800"/>
              <w:rPr>
                <w:rFonts w:hint="eastAsia" w:eastAsia="宋体" w:cs="Times New Roma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      本人</w:t>
            </w:r>
            <w:r>
              <w:rPr>
                <w:rFonts w:hint="eastAsia" w:eastAsia="宋体" w:cs="Times New Roman"/>
              </w:rPr>
              <w:t>签名：</w:t>
            </w:r>
          </w:p>
          <w:p>
            <w:pPr>
              <w:ind w:firstLine="1680" w:firstLineChars="800"/>
              <w:rPr>
                <w:rFonts w:hint="eastAsia" w:eastAsia="宋体" w:cs="Times New Roman"/>
              </w:rPr>
            </w:pPr>
          </w:p>
          <w:p>
            <w:pPr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</w:rPr>
              <w:t xml:space="preserve"> 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事务所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</w:rPr>
              <w:t>意  见</w:t>
            </w:r>
          </w:p>
        </w:tc>
        <w:tc>
          <w:tcPr>
            <w:tcW w:w="77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　                                 </w:t>
            </w:r>
          </w:p>
          <w:p>
            <w:pPr>
              <w:ind w:firstLine="1680" w:firstLineChars="800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首席合伙人</w:t>
            </w:r>
            <w:r>
              <w:rPr>
                <w:rFonts w:hint="eastAsia" w:cs="Times New Roman"/>
                <w:lang w:eastAsia="zh-CN"/>
              </w:rPr>
              <w:t>或主任会计师</w:t>
            </w:r>
            <w:r>
              <w:rPr>
                <w:rFonts w:hint="eastAsia" w:eastAsia="宋体" w:cs="Times New Roman"/>
              </w:rPr>
              <w:t>（签名）：</w:t>
            </w:r>
          </w:p>
          <w:p>
            <w:pPr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                     （加盖事务所公章）</w:t>
            </w:r>
          </w:p>
          <w:p>
            <w:pPr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                                      </w:t>
            </w:r>
          </w:p>
          <w:p>
            <w:pPr>
              <w:ind w:firstLine="4830" w:firstLineChars="23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</w:p>
    <w:p>
      <w:pPr>
        <w:rPr>
          <w:rFonts w:hint="eastAsia" w:cs="Times New Roman"/>
          <w:lang w:val="en-US" w:eastAsia="zh-CN"/>
        </w:rPr>
      </w:pPr>
      <w:r>
        <w:rPr>
          <w:rFonts w:hint="eastAsia"/>
          <w:lang w:eastAsia="zh-CN"/>
        </w:rPr>
        <w:t>一、本表填写完毕后，需本人签名、事务所</w:t>
      </w:r>
      <w:r>
        <w:rPr>
          <w:rFonts w:hint="eastAsia" w:eastAsia="宋体" w:cs="Times New Roman"/>
        </w:rPr>
        <w:t>首席合伙人</w:t>
      </w:r>
      <w:r>
        <w:rPr>
          <w:rFonts w:hint="eastAsia" w:cs="Times New Roman"/>
          <w:lang w:eastAsia="zh-CN"/>
        </w:rPr>
        <w:t>或主任会计师签名并加盖公章，将本表扫描后，登录</w:t>
      </w:r>
      <w:r>
        <w:rPr>
          <w:rFonts w:hint="default" w:cs="Times New Roman"/>
          <w:lang w:val="en-US" w:eastAsia="zh-CN"/>
        </w:rPr>
        <w:t>https://home.szicpa.org/</w:t>
      </w:r>
      <w:r>
        <w:rPr>
          <w:rFonts w:hint="eastAsia" w:cs="Times New Roman"/>
          <w:lang w:val="en-US" w:eastAsia="zh-CN"/>
        </w:rPr>
        <w:t>（会员服务中心）需同时完成网上填报</w:t>
      </w:r>
    </w:p>
    <w:p>
      <w:pPr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二、网上填报完成后，将原件邮寄到：深圳市福田区特区报业大厦12D,监管部,82712551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B3B77"/>
    <w:rsid w:val="12D3237A"/>
    <w:rsid w:val="22D965D2"/>
    <w:rsid w:val="2F5E7E4F"/>
    <w:rsid w:val="34934F00"/>
    <w:rsid w:val="4237710F"/>
    <w:rsid w:val="4A831750"/>
    <w:rsid w:val="55F439C5"/>
    <w:rsid w:val="5E4A1EA8"/>
    <w:rsid w:val="6C6B3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2021-07-13T09:00:00Z</dcterms:created>
  <dc:creator>kiilto</dc:creator>
  <cp:lastModifiedBy>Administrator</cp:lastModifiedBy>
  <cp:lastPrinted>2022-09-21T06:16:50Z</cp:lastPrinted>
  <dcterms:modified xsi:type="dcterms:W3CDTF">2022-09-21T09:11:15Z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DAD38210878645208EA60E81F5163AC2</vt:lpwstr>
  </property>
</Properties>
</file>