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A7E3" w14:textId="3BF3FC3E" w:rsidR="00365B4D" w:rsidRDefault="00365B4D" w:rsidP="00365B4D">
      <w:pPr>
        <w:rPr>
          <w:rFonts w:ascii="方正黑体_GBK" w:eastAsia="方正黑体_GBK" w:hAnsi="方正黑体_GBK" w:cs="方正黑体_GBK" w:hint="eastAsia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3A71F7">
        <w:rPr>
          <w:rFonts w:ascii="仿宋_GB2312" w:eastAsia="仿宋_GB2312" w:hint="eastAsia"/>
          <w:sz w:val="32"/>
          <w:szCs w:val="32"/>
        </w:rPr>
        <w:t>2</w:t>
      </w:r>
    </w:p>
    <w:p w14:paraId="58787213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bookmarkStart w:id="0" w:name="OLE_LINK5"/>
      <w:r>
        <w:rPr>
          <w:rFonts w:ascii="华文中宋" w:eastAsia="华文中宋" w:hAnsi="华文中宋" w:cs="华文中宋" w:hint="eastAsia"/>
          <w:sz w:val="44"/>
          <w:szCs w:val="44"/>
        </w:rPr>
        <w:t>第四届全国会计知识大赛参阅文件目录</w:t>
      </w:r>
    </w:p>
    <w:bookmarkEnd w:id="0"/>
    <w:p w14:paraId="1FBD2F1A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rPr>
          <w:rFonts w:ascii="方正小标宋简体" w:eastAsia="方正小标宋简体" w:hAnsi="方正仿宋简体" w:cs="方正仿宋简体" w:hint="eastAsia"/>
          <w:sz w:val="44"/>
          <w:szCs w:val="44"/>
        </w:rPr>
      </w:pPr>
    </w:p>
    <w:p w14:paraId="37C4B703" w14:textId="77777777" w:rsidR="00365B4D" w:rsidRDefault="00365B4D" w:rsidP="00365B4D">
      <w:pPr>
        <w:numPr>
          <w:ilvl w:val="0"/>
          <w:numId w:val="16"/>
        </w:numPr>
        <w:shd w:val="clear" w:color="auto" w:fill="FFFFFF" w:themeFill="background1"/>
        <w:adjustRightInd w:val="0"/>
        <w:snapToGrid w:val="0"/>
        <w:spacing w:after="0" w:line="600" w:lineRule="exact"/>
        <w:jc w:val="both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政治理论</w:t>
      </w:r>
    </w:p>
    <w:p w14:paraId="10ADBB45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《高举中国特色社会主义伟大旗帜 为全面建设社会主义现代化国家而团结奋斗——在中国共产党第二十次全国代表大会上的报告》、《中共中央关于进一步全面深化改革 推进中国式现代化的决定》、《中国共产党章程》、《中国共产党纪律处分条例》、《习近平新时代中国特色社会主义思想学习纲要》、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习近平总书记关于财会监督的重要论述</w:t>
      </w:r>
      <w:r>
        <w:rPr>
          <w:rFonts w:ascii="仿宋_GB2312" w:eastAsia="仿宋_GB2312" w:hAnsi="仿宋_GB2312" w:cs="仿宋_GB2312" w:hint="eastAsia"/>
          <w:sz w:val="32"/>
          <w:szCs w:val="22"/>
        </w:rPr>
        <w:t>等。</w:t>
      </w:r>
    </w:p>
    <w:p w14:paraId="73F5FCFC" w14:textId="77777777" w:rsidR="00365B4D" w:rsidRDefault="00365B4D" w:rsidP="00365B4D">
      <w:pPr>
        <w:numPr>
          <w:ilvl w:val="0"/>
          <w:numId w:val="16"/>
        </w:numPr>
        <w:shd w:val="clear" w:color="auto" w:fill="FFFFFF" w:themeFill="background1"/>
        <w:adjustRightInd w:val="0"/>
        <w:snapToGrid w:val="0"/>
        <w:spacing w:after="0" w:line="600" w:lineRule="exact"/>
        <w:jc w:val="both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财会知识</w:t>
      </w:r>
    </w:p>
    <w:p w14:paraId="3EF75538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ind w:left="642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（一）法律。</w:t>
      </w:r>
    </w:p>
    <w:p w14:paraId="318D20FB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《中华人民共和国会计法》、《中华人民共和国注册会计师法》，以及规范财会工作的其他法律等。</w:t>
      </w:r>
    </w:p>
    <w:p w14:paraId="0E371CA5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楷体_GB2312" w:eastAsia="楷体_GB2312" w:hAnsi="楷体_GB2312" w:cs="楷体_GB2312" w:hint="eastAsia"/>
          <w:sz w:val="32"/>
          <w:szCs w:val="2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22"/>
        </w:rPr>
        <w:t xml:space="preserve">   </w:t>
      </w:r>
      <w:r>
        <w:rPr>
          <w:rFonts w:ascii="方正楷体_GBK" w:eastAsia="方正楷体_GBK" w:hAnsi="方正楷体_GBK" w:cs="方正楷体_GBK" w:hint="eastAsia"/>
          <w:sz w:val="32"/>
          <w:szCs w:val="2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（二）行政法规。</w:t>
      </w:r>
    </w:p>
    <w:p w14:paraId="7352A926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《总会计师条例》（国务院令第72号）、《企业财务会计报告条例》（国务院令第287号）、《国务院关于规范中介机构为公司公开发行股票提供服务的规定》（国务院令第798号）等。</w:t>
      </w:r>
    </w:p>
    <w:p w14:paraId="45301462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（三）党中央、国务院政策文件。</w:t>
      </w:r>
    </w:p>
    <w:p w14:paraId="608ADDEC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《中共中央办公厅 国务院办公厅印发&lt;关于进一步加</w:t>
      </w:r>
      <w:r>
        <w:rPr>
          <w:rFonts w:ascii="仿宋_GB2312" w:eastAsia="仿宋_GB2312" w:hAnsi="仿宋_GB2312" w:cs="仿宋_GB2312" w:hint="eastAsia"/>
          <w:sz w:val="32"/>
          <w:szCs w:val="22"/>
        </w:rPr>
        <w:lastRenderedPageBreak/>
        <w:t>强财会监督工作的意见&gt;的通知》（中办发〔2023〕4号）、《国务院办公厅关于进一步规范财务审计秩序 促进注册会计师行业健康发展的意见》（国办发〔2021〕30号）、《国务院办公厅转发中国证监会等部门&lt;关于进一步做好资本市场财务造假综合惩防工作的意见&gt;的通知》（国办发〔2024〕34号）等。</w:t>
      </w:r>
    </w:p>
    <w:p w14:paraId="4A709D45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仿宋_GB2312" w:eastAsia="仿宋_GB2312" w:hAnsi="仿宋_GB2312" w:cs="仿宋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（四）部门规章。</w:t>
      </w:r>
    </w:p>
    <w:p w14:paraId="5D4E478A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《企业会计准则——基本准则》(财政部令第76号)、《政府会计准则——基本准则》(财政部令第78号)、《会计档案管理办法》(财政部 国家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档案局令第79号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)、《会计师事务所执业许可和监督管理办法》(财政部令第97号)、《会计基础工作规范》(财政部令第98号)、《代理记账管理办法》(财政部令第98号)、《注册会计师注册办法》(财政部令第99号)、《注册会计师全国统一考试办法》(财政部令第115号)等。</w:t>
      </w:r>
    </w:p>
    <w:p w14:paraId="1F1B736B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（五）规范性文件。</w:t>
      </w:r>
    </w:p>
    <w:p w14:paraId="7B279421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企业会计具体准则、政府会计具体准则及应用指南、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企</w:t>
      </w:r>
    </w:p>
    <w:p w14:paraId="386AA209" w14:textId="77777777" w:rsidR="00365B4D" w:rsidRDefault="00365B4D" w:rsidP="00365B4D"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业内部控制基本规范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(财会〔2008〕7号)及配套指引、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行</w:t>
      </w:r>
    </w:p>
    <w:p w14:paraId="7DFBD65B" w14:textId="7365FA09" w:rsidR="002A0143" w:rsidRPr="002A0143" w:rsidRDefault="00365B4D" w:rsidP="00365B4D">
      <w:pPr>
        <w:shd w:val="clear" w:color="auto" w:fill="FFFFFF" w:themeFill="background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政事业单位内部控制规范(试行)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(财会〔2012〕21号)、</w:t>
      </w:r>
      <w:r>
        <w:rPr>
          <w:rFonts w:ascii="仿宋_GB2312" w:eastAsia="仿宋_GB2312" w:hAnsi="仿宋_GB2312" w:cs="仿宋_GB2312" w:hint="eastAsia"/>
          <w:sz w:val="32"/>
          <w:szCs w:val="22"/>
        </w:rPr>
        <w:lastRenderedPageBreak/>
        <w:t>《管理会计基本指引》(财会〔2016〕10号)及应用指引、《行政事业单位内部控制报告管理制度(试行)》(财会〔2017〕1号)、《政府会计制度——行政事业单位会计科目和报表》(财会〔2017〕25号)、《会计专业技术人员继续教育规定》(财会〔2018〕10号)、《会计人员管理办法》(财会〔2018〕33号)、《会计人员职业道德规范》(财会〔2023〕1号)、《会计信息化工作规范》(财会〔2024〕11号)、《会计软件基本功能和服务规范》(财会〔2024〕12号)、《企业可持续披露准则——基本准则(试行)》(财会〔2024〕17号)、《中国注册会计师独立性准则第1号——财务报表审计和审阅业务对独立性的要求》(财会〔2024〕29号)等。</w:t>
      </w:r>
    </w:p>
    <w:sectPr w:rsidR="002A0143" w:rsidRPr="002A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8A12" w14:textId="77777777" w:rsidR="00BC5280" w:rsidRDefault="00BC5280" w:rsidP="00780BC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94EC9D1" w14:textId="77777777" w:rsidR="00BC5280" w:rsidRDefault="00BC5280" w:rsidP="00780BC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2701" w14:textId="77777777" w:rsidR="00BC5280" w:rsidRDefault="00BC5280" w:rsidP="00780BC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8952D14" w14:textId="77777777" w:rsidR="00BC5280" w:rsidRDefault="00BC5280" w:rsidP="00780BC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FA090C"/>
    <w:multiLevelType w:val="singleLevel"/>
    <w:tmpl w:val="CFFA090C"/>
    <w:lvl w:ilvl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1" w15:restartNumberingAfterBreak="0">
    <w:nsid w:val="00B4336D"/>
    <w:multiLevelType w:val="hybridMultilevel"/>
    <w:tmpl w:val="925EA366"/>
    <w:lvl w:ilvl="0" w:tplc="660EC50A">
      <w:start w:val="2"/>
      <w:numFmt w:val="japaneseCounting"/>
      <w:lvlText w:val="（%1）"/>
      <w:lvlJc w:val="left"/>
      <w:pPr>
        <w:ind w:left="1626" w:hanging="983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0C571A26"/>
    <w:multiLevelType w:val="multilevel"/>
    <w:tmpl w:val="BC9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00BD"/>
    <w:multiLevelType w:val="multilevel"/>
    <w:tmpl w:val="EBFA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728AB"/>
    <w:multiLevelType w:val="hybridMultilevel"/>
    <w:tmpl w:val="9C0AD630"/>
    <w:lvl w:ilvl="0" w:tplc="38BE245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A3382F60">
      <w:start w:val="2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1F650EC5"/>
    <w:multiLevelType w:val="hybridMultilevel"/>
    <w:tmpl w:val="54D00162"/>
    <w:lvl w:ilvl="0" w:tplc="865E5C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2C9305D"/>
    <w:multiLevelType w:val="multilevel"/>
    <w:tmpl w:val="4926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06DCE"/>
    <w:multiLevelType w:val="hybridMultilevel"/>
    <w:tmpl w:val="F8ACA4F6"/>
    <w:lvl w:ilvl="0" w:tplc="9A6471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6D7B8A"/>
    <w:multiLevelType w:val="multilevel"/>
    <w:tmpl w:val="782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E7869"/>
    <w:multiLevelType w:val="multilevel"/>
    <w:tmpl w:val="392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43A4C"/>
    <w:multiLevelType w:val="multilevel"/>
    <w:tmpl w:val="619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93D7F"/>
    <w:multiLevelType w:val="hybridMultilevel"/>
    <w:tmpl w:val="5B9274FC"/>
    <w:lvl w:ilvl="0" w:tplc="B2DE68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4F802229"/>
    <w:multiLevelType w:val="multilevel"/>
    <w:tmpl w:val="64FC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06DF7"/>
    <w:multiLevelType w:val="multilevel"/>
    <w:tmpl w:val="C2D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013990"/>
    <w:multiLevelType w:val="multilevel"/>
    <w:tmpl w:val="013C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96312"/>
    <w:multiLevelType w:val="hybridMultilevel"/>
    <w:tmpl w:val="78D86BD8"/>
    <w:lvl w:ilvl="0" w:tplc="CBBEBA38">
      <w:start w:val="1"/>
      <w:numFmt w:val="japaneseCounting"/>
      <w:lvlText w:val="%1、"/>
      <w:lvlJc w:val="left"/>
      <w:pPr>
        <w:ind w:left="1243" w:hanging="8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360282">
    <w:abstractNumId w:val="2"/>
  </w:num>
  <w:num w:numId="2" w16cid:durableId="582564839">
    <w:abstractNumId w:val="14"/>
  </w:num>
  <w:num w:numId="3" w16cid:durableId="1716664196">
    <w:abstractNumId w:val="13"/>
  </w:num>
  <w:num w:numId="4" w16cid:durableId="78455623">
    <w:abstractNumId w:val="3"/>
  </w:num>
  <w:num w:numId="5" w16cid:durableId="13193129">
    <w:abstractNumId w:val="6"/>
  </w:num>
  <w:num w:numId="6" w16cid:durableId="1464153509">
    <w:abstractNumId w:val="12"/>
  </w:num>
  <w:num w:numId="7" w16cid:durableId="1644121227">
    <w:abstractNumId w:val="8"/>
  </w:num>
  <w:num w:numId="8" w16cid:durableId="1167210724">
    <w:abstractNumId w:val="10"/>
  </w:num>
  <w:num w:numId="9" w16cid:durableId="664942516">
    <w:abstractNumId w:val="9"/>
  </w:num>
  <w:num w:numId="10" w16cid:durableId="1854026744">
    <w:abstractNumId w:val="15"/>
  </w:num>
  <w:num w:numId="11" w16cid:durableId="1554996884">
    <w:abstractNumId w:val="4"/>
  </w:num>
  <w:num w:numId="12" w16cid:durableId="1209689036">
    <w:abstractNumId w:val="11"/>
  </w:num>
  <w:num w:numId="13" w16cid:durableId="996231247">
    <w:abstractNumId w:val="1"/>
  </w:num>
  <w:num w:numId="14" w16cid:durableId="2079671041">
    <w:abstractNumId w:val="7"/>
  </w:num>
  <w:num w:numId="15" w16cid:durableId="1926767019">
    <w:abstractNumId w:val="5"/>
  </w:num>
  <w:num w:numId="16" w16cid:durableId="41209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4"/>
    <w:rsid w:val="00034554"/>
    <w:rsid w:val="00045C72"/>
    <w:rsid w:val="000747D2"/>
    <w:rsid w:val="00092D71"/>
    <w:rsid w:val="000B2C31"/>
    <w:rsid w:val="000B38EE"/>
    <w:rsid w:val="000D496D"/>
    <w:rsid w:val="00101BAF"/>
    <w:rsid w:val="001070FD"/>
    <w:rsid w:val="00121457"/>
    <w:rsid w:val="001377A8"/>
    <w:rsid w:val="001607E1"/>
    <w:rsid w:val="00161BFB"/>
    <w:rsid w:val="00165E58"/>
    <w:rsid w:val="001A463B"/>
    <w:rsid w:val="001B136B"/>
    <w:rsid w:val="001D1399"/>
    <w:rsid w:val="001E3792"/>
    <w:rsid w:val="00224D27"/>
    <w:rsid w:val="00252E28"/>
    <w:rsid w:val="00262DC8"/>
    <w:rsid w:val="002666C6"/>
    <w:rsid w:val="002A0143"/>
    <w:rsid w:val="002D2892"/>
    <w:rsid w:val="00365B4D"/>
    <w:rsid w:val="00392D0B"/>
    <w:rsid w:val="00394F87"/>
    <w:rsid w:val="003A71F7"/>
    <w:rsid w:val="0043012F"/>
    <w:rsid w:val="00443A19"/>
    <w:rsid w:val="004524BC"/>
    <w:rsid w:val="00452BD5"/>
    <w:rsid w:val="00466EEF"/>
    <w:rsid w:val="004709C4"/>
    <w:rsid w:val="004765DD"/>
    <w:rsid w:val="00495BE4"/>
    <w:rsid w:val="004D36BC"/>
    <w:rsid w:val="00520AAE"/>
    <w:rsid w:val="00526690"/>
    <w:rsid w:val="005346DA"/>
    <w:rsid w:val="00541369"/>
    <w:rsid w:val="00576FEC"/>
    <w:rsid w:val="005E4D9E"/>
    <w:rsid w:val="005F5719"/>
    <w:rsid w:val="006007C0"/>
    <w:rsid w:val="00634734"/>
    <w:rsid w:val="006553E3"/>
    <w:rsid w:val="00660DB0"/>
    <w:rsid w:val="00697904"/>
    <w:rsid w:val="006A225A"/>
    <w:rsid w:val="006E02C5"/>
    <w:rsid w:val="00707FB5"/>
    <w:rsid w:val="0074351B"/>
    <w:rsid w:val="007660E4"/>
    <w:rsid w:val="00780BC5"/>
    <w:rsid w:val="00797915"/>
    <w:rsid w:val="007A49FB"/>
    <w:rsid w:val="007B7319"/>
    <w:rsid w:val="007D4C04"/>
    <w:rsid w:val="00821CE2"/>
    <w:rsid w:val="00847106"/>
    <w:rsid w:val="00854200"/>
    <w:rsid w:val="00854227"/>
    <w:rsid w:val="008D162D"/>
    <w:rsid w:val="008D4FB4"/>
    <w:rsid w:val="00913D03"/>
    <w:rsid w:val="00926D01"/>
    <w:rsid w:val="00993479"/>
    <w:rsid w:val="009B59DF"/>
    <w:rsid w:val="009D275C"/>
    <w:rsid w:val="009D6708"/>
    <w:rsid w:val="00A0520B"/>
    <w:rsid w:val="00A11D29"/>
    <w:rsid w:val="00A55C69"/>
    <w:rsid w:val="00AB495E"/>
    <w:rsid w:val="00AE476E"/>
    <w:rsid w:val="00AF2231"/>
    <w:rsid w:val="00AF4161"/>
    <w:rsid w:val="00B9657A"/>
    <w:rsid w:val="00BB744C"/>
    <w:rsid w:val="00BC5280"/>
    <w:rsid w:val="00BF071D"/>
    <w:rsid w:val="00C03686"/>
    <w:rsid w:val="00C31269"/>
    <w:rsid w:val="00C42403"/>
    <w:rsid w:val="00C57D99"/>
    <w:rsid w:val="00C87DCF"/>
    <w:rsid w:val="00CB4022"/>
    <w:rsid w:val="00D232A5"/>
    <w:rsid w:val="00D667B8"/>
    <w:rsid w:val="00DA461F"/>
    <w:rsid w:val="00DD310D"/>
    <w:rsid w:val="00DE13D8"/>
    <w:rsid w:val="00E46DCF"/>
    <w:rsid w:val="00E758A4"/>
    <w:rsid w:val="00EB4CF0"/>
    <w:rsid w:val="00EB4DCB"/>
    <w:rsid w:val="00F00C73"/>
    <w:rsid w:val="00F27B56"/>
    <w:rsid w:val="00F6081D"/>
    <w:rsid w:val="00F7463F"/>
    <w:rsid w:val="00F9019D"/>
    <w:rsid w:val="00FA092A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805DB"/>
  <w15:chartTrackingRefBased/>
  <w15:docId w15:val="{9FADE221-1BD1-46B3-96E1-0F37724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E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5BE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nhideWhenUsed/>
    <w:qFormat/>
    <w:rsid w:val="00495BE4"/>
    <w:rPr>
      <w:rFonts w:ascii="Times New Roman" w:hAnsi="Times New Roman" w:cs="Times New Roman"/>
      <w:sz w:val="24"/>
    </w:rPr>
  </w:style>
  <w:style w:type="paragraph" w:customStyle="1" w:styleId="ds-markdown-paragraph">
    <w:name w:val="ds-markdown-paragraph"/>
    <w:basedOn w:val="a"/>
    <w:rsid w:val="004709C4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4709C4"/>
    <w:rPr>
      <w:b/>
      <w:bCs/>
    </w:rPr>
  </w:style>
  <w:style w:type="character" w:styleId="af0">
    <w:name w:val="Hyperlink"/>
    <w:basedOn w:val="a0"/>
    <w:uiPriority w:val="99"/>
    <w:unhideWhenUsed/>
    <w:rsid w:val="001A463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A463B"/>
    <w:rPr>
      <w:color w:val="605E5C"/>
      <w:shd w:val="clear" w:color="auto" w:fill="E1DFDD"/>
    </w:rPr>
  </w:style>
  <w:style w:type="paragraph" w:styleId="af2">
    <w:name w:val="Normal Indent"/>
    <w:basedOn w:val="a"/>
    <w:next w:val="a"/>
    <w:qFormat/>
    <w:rsid w:val="00365B4D"/>
    <w:pPr>
      <w:spacing w:after="0" w:line="240" w:lineRule="auto"/>
      <w:ind w:firstLineChars="200" w:firstLine="420"/>
      <w:jc w:val="both"/>
    </w:pPr>
    <w:rPr>
      <w:sz w:val="21"/>
      <w14:ligatures w14:val="none"/>
    </w:rPr>
  </w:style>
  <w:style w:type="paragraph" w:styleId="af3">
    <w:name w:val="header"/>
    <w:basedOn w:val="a"/>
    <w:link w:val="af4"/>
    <w:uiPriority w:val="99"/>
    <w:unhideWhenUsed/>
    <w:rsid w:val="00780BC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780BC5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780B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780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603</Characters>
  <Application>Microsoft Office Word</Application>
  <DocSecurity>0</DocSecurity>
  <Lines>37</Lines>
  <Paragraphs>28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罗庆英</dc:creator>
  <cp:keywords/>
  <dc:description/>
  <cp:lastModifiedBy>罗庆英</cp:lastModifiedBy>
  <cp:revision>2</cp:revision>
  <cp:lastPrinted>2025-06-18T08:48:00Z</cp:lastPrinted>
  <dcterms:created xsi:type="dcterms:W3CDTF">2025-06-18T08:51:00Z</dcterms:created>
  <dcterms:modified xsi:type="dcterms:W3CDTF">2025-06-18T08:51:00Z</dcterms:modified>
</cp:coreProperties>
</file>