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5919F" w14:textId="37CB1AB4" w:rsidR="00365B4D" w:rsidRPr="00365B4D" w:rsidRDefault="00365B4D" w:rsidP="00365B4D">
      <w:pPr>
        <w:rPr>
          <w:rFonts w:ascii="仿宋_GB2312" w:eastAsia="仿宋_GB2312" w:hint="eastAsia"/>
          <w:sz w:val="32"/>
          <w:szCs w:val="32"/>
        </w:rPr>
      </w:pPr>
      <w:bookmarkStart w:id="0" w:name="OLE_LINK19"/>
      <w:r w:rsidRPr="00365B4D">
        <w:rPr>
          <w:rFonts w:ascii="仿宋_GB2312" w:eastAsia="仿宋_GB2312" w:hint="eastAsia"/>
          <w:sz w:val="32"/>
          <w:szCs w:val="32"/>
        </w:rPr>
        <w:t>附件</w:t>
      </w:r>
      <w:r>
        <w:rPr>
          <w:rFonts w:ascii="仿宋_GB2312" w:eastAsia="仿宋_GB2312" w:hint="eastAsia"/>
          <w:sz w:val="32"/>
          <w:szCs w:val="32"/>
        </w:rPr>
        <w:t>1</w:t>
      </w:r>
    </w:p>
    <w:p w14:paraId="5A61E755" w14:textId="1EF4A974" w:rsidR="001A463B" w:rsidRDefault="001A463B" w:rsidP="001A463B">
      <w:pPr>
        <w:spacing w:line="560" w:lineRule="exact"/>
        <w:ind w:leftChars="300" w:left="660"/>
        <w:jc w:val="center"/>
        <w:rPr>
          <w:rFonts w:ascii="方正小标宋简体" w:eastAsia="方正小标宋简体" w:hint="eastAsia"/>
          <w:sz w:val="44"/>
          <w:szCs w:val="44"/>
        </w:rPr>
      </w:pPr>
      <w:bookmarkStart w:id="1" w:name="OLE_LINK25"/>
      <w:r w:rsidRPr="001A463B">
        <w:rPr>
          <w:rFonts w:ascii="方正小标宋简体" w:eastAsia="方正小标宋简体" w:hint="eastAsia"/>
          <w:sz w:val="44"/>
          <w:szCs w:val="44"/>
        </w:rPr>
        <w:t>广东省财政厅关于举办广东省第四届</w:t>
      </w:r>
    </w:p>
    <w:p w14:paraId="37865E0D" w14:textId="6B5942BB" w:rsidR="001A463B" w:rsidRPr="001A463B" w:rsidRDefault="001A463B" w:rsidP="001A463B">
      <w:pPr>
        <w:spacing w:line="560" w:lineRule="exact"/>
        <w:ind w:leftChars="300" w:left="660"/>
        <w:jc w:val="center"/>
        <w:rPr>
          <w:rFonts w:ascii="方正小标宋简体" w:eastAsia="方正小标宋简体" w:hint="eastAsia"/>
          <w:sz w:val="44"/>
          <w:szCs w:val="44"/>
        </w:rPr>
      </w:pPr>
      <w:r w:rsidRPr="001A463B">
        <w:rPr>
          <w:rFonts w:ascii="方正小标宋简体" w:eastAsia="方正小标宋简体" w:hint="eastAsia"/>
          <w:sz w:val="44"/>
          <w:szCs w:val="44"/>
        </w:rPr>
        <w:t>会计知识大赛的通知</w:t>
      </w:r>
    </w:p>
    <w:bookmarkEnd w:id="0"/>
    <w:bookmarkEnd w:id="1"/>
    <w:p w14:paraId="5AF2958B" w14:textId="77777777" w:rsidR="001A463B" w:rsidRDefault="001A463B" w:rsidP="001A463B">
      <w:pPr>
        <w:spacing w:line="560" w:lineRule="exact"/>
        <w:ind w:leftChars="300" w:left="660"/>
        <w:rPr>
          <w:rFonts w:ascii="仿宋_GB2312" w:eastAsia="仿宋_GB2312" w:hint="eastAsia"/>
          <w:sz w:val="32"/>
          <w:szCs w:val="32"/>
        </w:rPr>
      </w:pPr>
    </w:p>
    <w:p w14:paraId="38D2EF1E" w14:textId="78F49B31" w:rsidR="001A463B" w:rsidRPr="001A463B" w:rsidRDefault="001A463B" w:rsidP="001A463B">
      <w:pPr>
        <w:spacing w:line="576" w:lineRule="exact"/>
        <w:rPr>
          <w:rFonts w:ascii="仿宋_GB2312" w:eastAsia="仿宋_GB2312" w:hint="eastAsia"/>
          <w:sz w:val="32"/>
          <w:szCs w:val="32"/>
        </w:rPr>
      </w:pPr>
      <w:r w:rsidRPr="001A463B">
        <w:rPr>
          <w:rFonts w:ascii="仿宋_GB2312" w:eastAsia="仿宋_GB2312" w:hint="eastAsia"/>
          <w:sz w:val="32"/>
          <w:szCs w:val="32"/>
        </w:rPr>
        <w:t>省直有关部门，省内有关高校，省注册会计师协会，各地级以上市财政局：</w:t>
      </w:r>
    </w:p>
    <w:p w14:paraId="0F2C15F0" w14:textId="3FAB0CAA"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2025年是进一步全面深化改革的关键之年，也是首部会计法颁布40周年、新修改会计法施行1周年。为深入学习贯彻党的二十大和二十届二中、三中全会精神，认真贯彻落</w:t>
      </w:r>
      <w:proofErr w:type="gramStart"/>
      <w:r w:rsidRPr="001A463B">
        <w:rPr>
          <w:rFonts w:ascii="仿宋_GB2312" w:eastAsia="仿宋_GB2312" w:hint="eastAsia"/>
          <w:sz w:val="32"/>
          <w:szCs w:val="32"/>
        </w:rPr>
        <w:t>实习近</w:t>
      </w:r>
      <w:proofErr w:type="gramEnd"/>
      <w:r w:rsidRPr="001A463B">
        <w:rPr>
          <w:rFonts w:ascii="仿宋_GB2312" w:eastAsia="仿宋_GB2312" w:hint="eastAsia"/>
          <w:sz w:val="32"/>
          <w:szCs w:val="32"/>
        </w:rPr>
        <w:t>平总书记关于财会监督的重要论述，宣传会计改革发展成果，普及财会法律法规知识，根据财政部统一部署，于2025年6-8月举办广东省第四届会计知识大赛。现将有关事项通知如下：</w:t>
      </w:r>
    </w:p>
    <w:p w14:paraId="668E479D" w14:textId="77777777" w:rsidR="001A463B" w:rsidRDefault="001A463B" w:rsidP="001A463B">
      <w:pPr>
        <w:spacing w:line="576" w:lineRule="exact"/>
        <w:ind w:firstLineChars="200" w:firstLine="643"/>
        <w:rPr>
          <w:rFonts w:ascii="仿宋_GB2312" w:eastAsia="仿宋_GB2312" w:hint="eastAsia"/>
          <w:b/>
          <w:bCs/>
          <w:sz w:val="32"/>
          <w:szCs w:val="32"/>
        </w:rPr>
      </w:pPr>
      <w:r w:rsidRPr="001A463B">
        <w:rPr>
          <w:rFonts w:ascii="仿宋_GB2312" w:eastAsia="仿宋_GB2312"/>
          <w:b/>
          <w:bCs/>
          <w:sz w:val="32"/>
          <w:szCs w:val="32"/>
        </w:rPr>
        <w:t>一、总体要求</w:t>
      </w:r>
    </w:p>
    <w:p w14:paraId="54C60F16" w14:textId="0B1CAFBB"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坚持以习近平新时代中国特色社会主义思想为指引，全面深入贯彻党的二十大和二十届二中、三中全会精神，突出政治引领、守正创新、诚实守信，秉承公平、公正、公开的原则，通过举办广东省会计知识大赛，以赛促学、以学促干、</w:t>
      </w:r>
      <w:proofErr w:type="gramStart"/>
      <w:r w:rsidRPr="001A463B">
        <w:rPr>
          <w:rFonts w:ascii="仿宋_GB2312" w:eastAsia="仿宋_GB2312" w:hint="eastAsia"/>
          <w:sz w:val="32"/>
          <w:szCs w:val="32"/>
        </w:rPr>
        <w:t>以干促效</w:t>
      </w:r>
      <w:proofErr w:type="gramEnd"/>
      <w:r w:rsidRPr="001A463B">
        <w:rPr>
          <w:rFonts w:ascii="仿宋_GB2312" w:eastAsia="仿宋_GB2312" w:hint="eastAsia"/>
          <w:sz w:val="32"/>
          <w:szCs w:val="32"/>
        </w:rPr>
        <w:t>，为广大会计人员搭建展示才华、交流学习、增强本领的平台，营造弘扬会计文化、遵守法律法规、坚守职业道德的良好氛围，充分激发会计人员比学赶超和干事创业的热情，推动培养一支政治坚定、道德优</w:t>
      </w:r>
      <w:r w:rsidRPr="001A463B">
        <w:rPr>
          <w:rFonts w:ascii="仿宋_GB2312" w:eastAsia="仿宋_GB2312" w:hint="eastAsia"/>
          <w:sz w:val="32"/>
          <w:szCs w:val="32"/>
        </w:rPr>
        <w:lastRenderedPageBreak/>
        <w:t>良、业务精湛的高素质复合型会计人才队伍，为广东经济高质量发展和粤港澳大湾区建设提供有力支撑。</w:t>
      </w:r>
    </w:p>
    <w:p w14:paraId="4D3D9349" w14:textId="59C610C2"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二、大赛组织</w:t>
      </w:r>
    </w:p>
    <w:p w14:paraId="4E483E9F" w14:textId="1E7DD93E"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大赛由省财政厅主办，省会计学会承办。为加强组织领导，成立广东省第四届会计知识大赛组织委员会（以下简称组委会），负责大赛的主题、方案、规则等重大事项审定。组委会办公室设在省财政厅会计处，具体负责竞赛的组织协调和日常事务工作。各地市财政部门及相关单位负责组织本地区、本单位（行业）代表队组建、比赛参与等相关工作。</w:t>
      </w:r>
    </w:p>
    <w:p w14:paraId="44973134" w14:textId="5D03CF2D"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三、比赛内容和参赛人员</w:t>
      </w:r>
    </w:p>
    <w:p w14:paraId="774770C1" w14:textId="762FDF44"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（一）比赛内容</w:t>
      </w:r>
    </w:p>
    <w:p w14:paraId="0ABD864A" w14:textId="25951F74"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比赛内容主要包括政治理论和财会知识。政治理论以习近平新时代中国特色社会主义思想，党的二十大和二十届二中、三中全会精神，党章党规等为主。财会知识以新修改会计法及财会监督、会计管理法规、规章和规范性文件为主，兼顾财政会计前沿热点、会计改革发展历程等其他相关知识。试题范围由组委会办公室划定。</w:t>
      </w:r>
    </w:p>
    <w:p w14:paraId="23D58732" w14:textId="64E46068"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（二）参赛人员</w:t>
      </w:r>
    </w:p>
    <w:p w14:paraId="164FF56E" w14:textId="77777777" w:rsid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参赛人员为广东省范围内的国家机关、社会团体、企事业单位和其他组织的财会人员及注册会计师行业从业人员。具体包括：从事财会工作的会计人员、注册会计师、</w:t>
      </w:r>
      <w:r w:rsidRPr="001A463B">
        <w:rPr>
          <w:rFonts w:ascii="仿宋_GB2312" w:eastAsia="仿宋_GB2312" w:hint="eastAsia"/>
          <w:sz w:val="32"/>
          <w:szCs w:val="32"/>
        </w:rPr>
        <w:lastRenderedPageBreak/>
        <w:t>财会教学人员、财会科研人员、财会专业学生以及与财会工作相关的其他人员等。大赛组委会成员、办公室成员及工作人员、命题专家及直系亲属等应当回避。</w:t>
      </w:r>
    </w:p>
    <w:p w14:paraId="7565DF75" w14:textId="008C02B1"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四、比赛方式</w:t>
      </w:r>
    </w:p>
    <w:p w14:paraId="603A7D8B" w14:textId="7D18FBC5"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本届大赛包括两个阶段。第一阶段为组队报名，第二阶段为省内选拔。</w:t>
      </w:r>
    </w:p>
    <w:p w14:paraId="3EEF2905" w14:textId="427FB811"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（一）组队报名</w:t>
      </w:r>
    </w:p>
    <w:p w14:paraId="78057164" w14:textId="38C535A0"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各地市、省内财经类高校或设有财经类专业的高校、省注册会计师协会结合实际，采取灵活务实高效的方式选拔优秀人才组建代表队参加省内选拔。各地市及相关单位在组队过程中不得搞层层选拔，避免形式主义和加重基层负担。如确需进行笔试的，可向组委会办公室申请安排笔试试题，具体时间及相关安排另行通知。</w:t>
      </w:r>
    </w:p>
    <w:p w14:paraId="03DBFB99" w14:textId="00A6FF9D"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广州、深圳市可各组建2支代表队，其他19个地市各组建1支代表队，省注册会计师协会可组建2支代表队，省内有关高校可各组建1支代表队，在规定时间内报组委会办公室审核批准后，参加省内选拔。</w:t>
      </w:r>
    </w:p>
    <w:p w14:paraId="294FD036" w14:textId="21A8DE43"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每支代表队由3名</w:t>
      </w:r>
      <w:proofErr w:type="gramStart"/>
      <w:r w:rsidRPr="001A463B">
        <w:rPr>
          <w:rFonts w:ascii="仿宋_GB2312" w:eastAsia="仿宋_GB2312" w:hint="eastAsia"/>
          <w:sz w:val="32"/>
          <w:szCs w:val="32"/>
        </w:rPr>
        <w:t>正式选手</w:t>
      </w:r>
      <w:proofErr w:type="gramEnd"/>
      <w:r w:rsidRPr="001A463B">
        <w:rPr>
          <w:rFonts w:ascii="仿宋_GB2312" w:eastAsia="仿宋_GB2312" w:hint="eastAsia"/>
          <w:sz w:val="32"/>
          <w:szCs w:val="32"/>
        </w:rPr>
        <w:t>组成。所有成员必须是本地区、本单位（行业）所属人员，不得从外借调。</w:t>
      </w:r>
    </w:p>
    <w:p w14:paraId="75F360DC" w14:textId="66637AF8"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有意愿参加比赛的省直部门及所辖单位会计人员可按照属地原则参加所在地市的组队选拔。</w:t>
      </w:r>
    </w:p>
    <w:p w14:paraId="14D7CF6F" w14:textId="11715E24"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（二）省内选拔</w:t>
      </w:r>
    </w:p>
    <w:p w14:paraId="363DA460" w14:textId="4535455F"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lastRenderedPageBreak/>
        <w:t>初赛：</w:t>
      </w:r>
      <w:r w:rsidRPr="001A463B">
        <w:rPr>
          <w:rFonts w:ascii="仿宋_GB2312" w:eastAsia="仿宋_GB2312" w:hint="eastAsia"/>
          <w:sz w:val="32"/>
          <w:szCs w:val="32"/>
        </w:rPr>
        <w:t>各地市、相关单位代表队参加组委会在省举行的初赛。初赛为笔试（机考）形式，每个代表队的3名参赛选手参加答题，3名选手成绩之和为笔试总成绩。按照笔试总成绩排定名次，确定参加复赛的15支代表队。</w:t>
      </w:r>
    </w:p>
    <w:p w14:paraId="75D7C28D" w14:textId="27B3337E"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复赛：</w:t>
      </w:r>
      <w:r w:rsidRPr="001A463B">
        <w:rPr>
          <w:rFonts w:ascii="仿宋_GB2312" w:eastAsia="仿宋_GB2312" w:hint="eastAsia"/>
          <w:sz w:val="32"/>
          <w:szCs w:val="32"/>
        </w:rPr>
        <w:t>采取现场口试形式。15支参赛代表队分组在同一时间答题，综合初赛笔试成绩和复赛口试成绩计算复赛总成绩，确定参加决赛的6支代表队。</w:t>
      </w:r>
    </w:p>
    <w:p w14:paraId="714F8698" w14:textId="20CB246B"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决赛：</w:t>
      </w:r>
      <w:r w:rsidRPr="001A463B">
        <w:rPr>
          <w:rFonts w:ascii="仿宋_GB2312" w:eastAsia="仿宋_GB2312" w:hint="eastAsia"/>
          <w:sz w:val="32"/>
          <w:szCs w:val="32"/>
        </w:rPr>
        <w:t>采取现场口试形式。参加决赛的6支代表队进行最终角逐，决出团体一、二、三等奖。初赛、复赛各支代表队的成绩不计入决赛。</w:t>
      </w:r>
    </w:p>
    <w:p w14:paraId="12EB5A4D" w14:textId="2C40E6D4"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大赛组委会根据参赛选手的个人成绩和表现，择优组建广东省代表队参加全国赛。</w:t>
      </w:r>
    </w:p>
    <w:p w14:paraId="69F3F0CB" w14:textId="50E41135"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五、时间安排</w:t>
      </w:r>
    </w:p>
    <w:p w14:paraId="4E699E1F" w14:textId="6BC51BF0"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2025年7月15日前，各地市及相关单位完成代表队组建，并报组委会办公室审核。</w:t>
      </w:r>
    </w:p>
    <w:p w14:paraId="44E3E733" w14:textId="18FFD22C"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2025年7月20日前，组委会办公室确定省内选拔有关赛事安排，并印发通知。</w:t>
      </w:r>
    </w:p>
    <w:p w14:paraId="7629647E" w14:textId="292E990F"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2025年8月下旬，各代表队参加初赛、复赛和决赛。</w:t>
      </w:r>
    </w:p>
    <w:p w14:paraId="2D01353A" w14:textId="7BB29B54"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2025年8月底前，组委会办公室根据比赛成绩和表现择优选取4名队员组建广东省代表队，并将名单报全国大赛组委会办公室审核。</w:t>
      </w:r>
    </w:p>
    <w:p w14:paraId="2263CADD" w14:textId="0DFDDF47"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lastRenderedPageBreak/>
        <w:t>2025年9月底前，开展全国赛赛前集训。</w:t>
      </w:r>
    </w:p>
    <w:p w14:paraId="477D9719" w14:textId="77777777" w:rsid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2025年10月，广东省代表队进京参加全国赛第二赛程比赛。</w:t>
      </w:r>
    </w:p>
    <w:p w14:paraId="2BB7E159" w14:textId="201B0438"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六、奖励设置</w:t>
      </w:r>
    </w:p>
    <w:p w14:paraId="484CDC50" w14:textId="40E5F0A6" w:rsidR="001A463B" w:rsidRPr="001A463B" w:rsidRDefault="001A463B" w:rsidP="001A463B">
      <w:pPr>
        <w:spacing w:line="576" w:lineRule="exact"/>
        <w:ind w:firstLineChars="200" w:firstLine="640"/>
        <w:rPr>
          <w:rFonts w:ascii="仿宋_GB2312" w:eastAsia="仿宋_GB2312" w:hint="eastAsia"/>
          <w:sz w:val="32"/>
          <w:szCs w:val="32"/>
        </w:rPr>
      </w:pPr>
      <w:r w:rsidRPr="001A463B">
        <w:rPr>
          <w:rFonts w:ascii="仿宋_GB2312" w:eastAsia="仿宋_GB2312" w:hint="eastAsia"/>
          <w:sz w:val="32"/>
          <w:szCs w:val="32"/>
        </w:rPr>
        <w:t>为鼓励广大财会人员踊跃参赛，充分激发财会人员比学赶超的热情，本次大赛设置了团体奖、个人奖、组织奖等奖励措施。</w:t>
      </w:r>
    </w:p>
    <w:p w14:paraId="47ACBFC1" w14:textId="504DD863"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（一）团体奖。</w:t>
      </w:r>
      <w:r w:rsidRPr="001A463B">
        <w:rPr>
          <w:rFonts w:ascii="仿宋_GB2312" w:eastAsia="仿宋_GB2312" w:hint="eastAsia"/>
          <w:sz w:val="32"/>
          <w:szCs w:val="32"/>
        </w:rPr>
        <w:t>通过决赛决出一等奖1个，二等奖2个，三等奖3个。入围复赛的其余9支代表队为优秀奖。</w:t>
      </w:r>
    </w:p>
    <w:p w14:paraId="49452F05" w14:textId="55731DC3"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（二）个人奖。</w:t>
      </w:r>
      <w:r w:rsidRPr="001A463B">
        <w:rPr>
          <w:rFonts w:ascii="仿宋_GB2312" w:eastAsia="仿宋_GB2312" w:hint="eastAsia"/>
          <w:sz w:val="32"/>
          <w:szCs w:val="32"/>
        </w:rPr>
        <w:t>对省内选拔中成绩表现排名前20的参赛选手给予个人奖，其中一等奖3名，二等奖5名、三等奖12名。</w:t>
      </w:r>
    </w:p>
    <w:p w14:paraId="7E29BFD5" w14:textId="3C49ACD7"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（三）组织奖。</w:t>
      </w:r>
      <w:r w:rsidRPr="001A463B">
        <w:rPr>
          <w:rFonts w:ascii="仿宋_GB2312" w:eastAsia="仿宋_GB2312" w:hint="eastAsia"/>
          <w:sz w:val="32"/>
          <w:szCs w:val="32"/>
        </w:rPr>
        <w:t>组委会办公室根据各地市及相关单位组织参赛情况，评选产生优秀组织奖10名。</w:t>
      </w:r>
    </w:p>
    <w:p w14:paraId="22B15999" w14:textId="71787644"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（四）继续教育学分奖励。</w:t>
      </w:r>
      <w:r w:rsidRPr="001A463B">
        <w:rPr>
          <w:rFonts w:ascii="仿宋_GB2312" w:eastAsia="仿宋_GB2312" w:hint="eastAsia"/>
          <w:sz w:val="32"/>
          <w:szCs w:val="32"/>
        </w:rPr>
        <w:t>全省会计人员均可以参加网上题库模拟训练（具体时间及安排另行通知），题库模拟训练80分以上的可确认2025年度继续教育专业科目30学分，90分以上的可确认专业科目50学分。进入省内选拔的所有参赛队员可视同完成2025年度会计继续教育90学分（参加年度会计职称评审的人员需按规定另行</w:t>
      </w:r>
      <w:proofErr w:type="gramStart"/>
      <w:r w:rsidRPr="001A463B">
        <w:rPr>
          <w:rFonts w:ascii="仿宋_GB2312" w:eastAsia="仿宋_GB2312" w:hint="eastAsia"/>
          <w:sz w:val="32"/>
          <w:szCs w:val="32"/>
        </w:rPr>
        <w:t>完成公需科目</w:t>
      </w:r>
      <w:proofErr w:type="gramEnd"/>
      <w:r w:rsidRPr="001A463B">
        <w:rPr>
          <w:rFonts w:ascii="仿宋_GB2312" w:eastAsia="仿宋_GB2312" w:hint="eastAsia"/>
          <w:sz w:val="32"/>
          <w:szCs w:val="32"/>
        </w:rPr>
        <w:t>学习）。</w:t>
      </w:r>
    </w:p>
    <w:p w14:paraId="08C708F2" w14:textId="355DF774"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（五）职称评审奖励。</w:t>
      </w:r>
      <w:r w:rsidRPr="001A463B">
        <w:rPr>
          <w:rFonts w:ascii="仿宋_GB2312" w:eastAsia="仿宋_GB2312" w:hint="eastAsia"/>
          <w:sz w:val="32"/>
          <w:szCs w:val="32"/>
        </w:rPr>
        <w:t>大赛所获奖项可作为参加广东</w:t>
      </w:r>
      <w:r w:rsidRPr="001A463B">
        <w:rPr>
          <w:rFonts w:ascii="仿宋_GB2312" w:eastAsia="仿宋_GB2312" w:hint="eastAsia"/>
          <w:sz w:val="32"/>
          <w:szCs w:val="32"/>
        </w:rPr>
        <w:lastRenderedPageBreak/>
        <w:t>省会计人员职称评审的工作业绩。</w:t>
      </w:r>
    </w:p>
    <w:p w14:paraId="56AECE88" w14:textId="70EAF494"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（六）高端会计人才选拔。</w:t>
      </w:r>
      <w:r w:rsidRPr="001A463B">
        <w:rPr>
          <w:rFonts w:ascii="仿宋_GB2312" w:eastAsia="仿宋_GB2312" w:hint="eastAsia"/>
          <w:sz w:val="32"/>
          <w:szCs w:val="32"/>
        </w:rPr>
        <w:t>进入广东省决赛且符合广东省高端会计人才培养项目报名条件的人员，可免笔试参加广东省第六期高端会计人才培养项目面试。代表广东省参加全国赛表现优异且符合广东省高端会计人才培养项目报名条件的人员，可免试入选广东省第六期高端会计人才培养项目。</w:t>
      </w:r>
    </w:p>
    <w:p w14:paraId="17519D28" w14:textId="77777777" w:rsidR="001A463B" w:rsidRDefault="001A463B" w:rsidP="001A463B">
      <w:pPr>
        <w:spacing w:line="576" w:lineRule="exact"/>
        <w:rPr>
          <w:rFonts w:ascii="仿宋_GB2312" w:eastAsia="仿宋_GB2312" w:hint="eastAsia"/>
          <w:sz w:val="32"/>
          <w:szCs w:val="32"/>
        </w:rPr>
      </w:pPr>
      <w:r w:rsidRPr="001A463B">
        <w:rPr>
          <w:rFonts w:ascii="仿宋_GB2312" w:eastAsia="仿宋_GB2312" w:hint="eastAsia"/>
          <w:sz w:val="32"/>
          <w:szCs w:val="32"/>
        </w:rPr>
        <w:t>组委会将对赛事获奖情况予以公布。</w:t>
      </w:r>
    </w:p>
    <w:p w14:paraId="33C7B4FE" w14:textId="67B49F56"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七、工作要求</w:t>
      </w:r>
    </w:p>
    <w:p w14:paraId="0F773AEF" w14:textId="0714DFC3"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（一）加强组织领导。</w:t>
      </w:r>
      <w:r w:rsidRPr="001A463B">
        <w:rPr>
          <w:rFonts w:ascii="仿宋_GB2312" w:eastAsia="仿宋_GB2312" w:hint="eastAsia"/>
          <w:sz w:val="32"/>
          <w:szCs w:val="32"/>
        </w:rPr>
        <w:t>各地市、各有关单位要切实提高站位，充分认识本次大赛的重要意义，切实加强比赛工作的组织领导，为大赛的顺利举办和选手参赛提供必要的支持。参赛人员参加比赛及后续集训的交通、食宿等费用由所在地市或单位承担，入选广东省代表队人员参加全国赛赛前统一集训的培训费用由组委会承担。各地市及相关单位应于2025年6月20日前将大赛联络人信息（附件）报送组委会办公室（邮箱czt_gz0089@gd.gov.cn）。</w:t>
      </w:r>
    </w:p>
    <w:p w14:paraId="6C1CA150" w14:textId="46D8E20E"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（二）广泛宣传发动。</w:t>
      </w:r>
      <w:r w:rsidRPr="001A463B">
        <w:rPr>
          <w:rFonts w:ascii="仿宋_GB2312" w:eastAsia="仿宋_GB2312" w:hint="eastAsia"/>
          <w:sz w:val="32"/>
          <w:szCs w:val="32"/>
        </w:rPr>
        <w:t>各地市、各相关单位要将大赛作为贯彻实施新修改会计法、提升财会监督效能、加强财会队伍建设的重要抓手，积极动员相关人员参赛，营造浓厚的“比学赶超”竞赛氛围，切实提升普法质效。省财政厅将在“广东省会计信息服务平台”</w:t>
      </w:r>
      <w:r w:rsidRPr="001A463B">
        <w:rPr>
          <w:rFonts w:ascii="仿宋_GB2312" w:eastAsia="仿宋_GB2312" w:hint="eastAsia"/>
          <w:sz w:val="32"/>
          <w:szCs w:val="32"/>
        </w:rPr>
        <w:lastRenderedPageBreak/>
        <w:t>（https://kj.czt.gd.gov.cn/）中设置广东省第四届会计知识大赛专栏，专栏中将上</w:t>
      </w:r>
      <w:proofErr w:type="gramStart"/>
      <w:r w:rsidRPr="001A463B">
        <w:rPr>
          <w:rFonts w:ascii="仿宋_GB2312" w:eastAsia="仿宋_GB2312" w:hint="eastAsia"/>
          <w:sz w:val="32"/>
          <w:szCs w:val="32"/>
        </w:rPr>
        <w:t>传大赛</w:t>
      </w:r>
      <w:proofErr w:type="gramEnd"/>
      <w:r w:rsidRPr="001A463B">
        <w:rPr>
          <w:rFonts w:ascii="仿宋_GB2312" w:eastAsia="仿宋_GB2312" w:hint="eastAsia"/>
          <w:sz w:val="32"/>
          <w:szCs w:val="32"/>
        </w:rPr>
        <w:t>参阅文件汇编等资料，供参赛队伍和选手备赛参考使用。</w:t>
      </w:r>
    </w:p>
    <w:p w14:paraId="216566A3" w14:textId="0964FEFE" w:rsidR="001A463B" w:rsidRPr="001A463B" w:rsidRDefault="001A463B" w:rsidP="001A463B">
      <w:pPr>
        <w:spacing w:line="576" w:lineRule="exact"/>
        <w:ind w:firstLineChars="200" w:firstLine="643"/>
        <w:rPr>
          <w:rFonts w:ascii="仿宋_GB2312" w:eastAsia="仿宋_GB2312" w:hint="eastAsia"/>
          <w:sz w:val="32"/>
          <w:szCs w:val="32"/>
        </w:rPr>
      </w:pPr>
      <w:r w:rsidRPr="001A463B">
        <w:rPr>
          <w:rFonts w:ascii="仿宋_GB2312" w:eastAsia="仿宋_GB2312"/>
          <w:b/>
          <w:bCs/>
          <w:sz w:val="32"/>
          <w:szCs w:val="32"/>
        </w:rPr>
        <w:t>（三）严守工作纪律。</w:t>
      </w:r>
      <w:r w:rsidRPr="001A463B">
        <w:rPr>
          <w:rFonts w:ascii="仿宋_GB2312" w:eastAsia="仿宋_GB2312" w:hint="eastAsia"/>
          <w:sz w:val="32"/>
          <w:szCs w:val="32"/>
        </w:rPr>
        <w:t>本次大赛不属于评比表彰活动范围，严禁任何单位或个人</w:t>
      </w:r>
      <w:proofErr w:type="gramStart"/>
      <w:r w:rsidRPr="001A463B">
        <w:rPr>
          <w:rFonts w:ascii="仿宋_GB2312" w:eastAsia="仿宋_GB2312" w:hint="eastAsia"/>
          <w:sz w:val="32"/>
          <w:szCs w:val="32"/>
        </w:rPr>
        <w:t>借大赛</w:t>
      </w:r>
      <w:proofErr w:type="gramEnd"/>
      <w:r w:rsidRPr="001A463B">
        <w:rPr>
          <w:rFonts w:ascii="仿宋_GB2312" w:eastAsia="仿宋_GB2312" w:hint="eastAsia"/>
          <w:sz w:val="32"/>
          <w:szCs w:val="32"/>
        </w:rPr>
        <w:t>名义收费、搭车收费或者开展任何营利活动。各地市要树立过紧日子思想，坚持“节俭办赛”，严格落实财经纪律、预算管理等各项要求，自主确定组织本地区、本单位的参赛人员，减轻基层负担。组委会办公室将对地市选拔组队过程密切关注，发现存在层层选拔、增加基层负担的，将予以制止和纠正。</w:t>
      </w:r>
    </w:p>
    <w:p w14:paraId="4A1F3655" w14:textId="029709D4" w:rsidR="001A463B" w:rsidRDefault="001A463B" w:rsidP="001A463B">
      <w:pPr>
        <w:spacing w:line="576" w:lineRule="exact"/>
        <w:ind w:leftChars="300" w:left="660" w:firstLineChars="1300" w:firstLine="4160"/>
        <w:rPr>
          <w:rFonts w:ascii="仿宋_GB2312" w:eastAsia="仿宋_GB2312" w:hint="eastAsia"/>
          <w:sz w:val="32"/>
          <w:szCs w:val="32"/>
        </w:rPr>
      </w:pPr>
    </w:p>
    <w:p w14:paraId="29507AA5" w14:textId="77777777" w:rsidR="001A463B" w:rsidRPr="001A463B" w:rsidRDefault="001A463B" w:rsidP="001A463B">
      <w:pPr>
        <w:spacing w:line="576" w:lineRule="exact"/>
        <w:ind w:leftChars="300" w:left="660" w:firstLineChars="1300" w:firstLine="4160"/>
        <w:rPr>
          <w:rFonts w:ascii="仿宋_GB2312" w:eastAsia="仿宋_GB2312" w:hint="eastAsia"/>
          <w:sz w:val="32"/>
          <w:szCs w:val="32"/>
        </w:rPr>
      </w:pPr>
    </w:p>
    <w:p w14:paraId="2A7440C8" w14:textId="77777777" w:rsidR="001A463B" w:rsidRPr="001A463B" w:rsidRDefault="001A463B" w:rsidP="001A463B">
      <w:pPr>
        <w:spacing w:line="576" w:lineRule="exact"/>
        <w:ind w:leftChars="300" w:left="660" w:firstLineChars="1400" w:firstLine="4480"/>
        <w:rPr>
          <w:rFonts w:ascii="仿宋_GB2312" w:eastAsia="仿宋_GB2312" w:hint="eastAsia"/>
          <w:sz w:val="32"/>
          <w:szCs w:val="32"/>
        </w:rPr>
      </w:pPr>
      <w:r w:rsidRPr="001A463B">
        <w:rPr>
          <w:rFonts w:ascii="仿宋_GB2312" w:eastAsia="仿宋_GB2312" w:hint="eastAsia"/>
          <w:sz w:val="32"/>
          <w:szCs w:val="32"/>
        </w:rPr>
        <w:t>广东省财政厅</w:t>
      </w:r>
      <w:r w:rsidRPr="001A463B">
        <w:rPr>
          <w:rFonts w:ascii="仿宋_GB2312" w:eastAsia="仿宋_GB2312" w:hint="eastAsia"/>
          <w:sz w:val="32"/>
          <w:szCs w:val="32"/>
        </w:rPr>
        <w:t> </w:t>
      </w:r>
    </w:p>
    <w:p w14:paraId="48E613B2" w14:textId="1DF255B1" w:rsidR="001A463B" w:rsidRDefault="001A463B" w:rsidP="001A463B">
      <w:pPr>
        <w:spacing w:line="576" w:lineRule="exact"/>
        <w:ind w:leftChars="300" w:left="660" w:firstLineChars="1300" w:firstLine="4160"/>
        <w:rPr>
          <w:rFonts w:ascii="仿宋_GB2312" w:eastAsia="仿宋_GB2312" w:hint="eastAsia"/>
          <w:sz w:val="32"/>
          <w:szCs w:val="32"/>
        </w:rPr>
      </w:pPr>
      <w:r w:rsidRPr="001A463B">
        <w:rPr>
          <w:rFonts w:ascii="仿宋_GB2312" w:eastAsia="仿宋_GB2312" w:hint="eastAsia"/>
          <w:sz w:val="32"/>
          <w:szCs w:val="32"/>
        </w:rPr>
        <w:t>2025年6月13日</w:t>
      </w:r>
    </w:p>
    <w:p w14:paraId="7DFBD65B" w14:textId="61DD583B" w:rsidR="002A0143" w:rsidRPr="002A0143" w:rsidRDefault="002A0143" w:rsidP="00651D3C">
      <w:pPr>
        <w:widowControl/>
        <w:rPr>
          <w:rFonts w:ascii="仿宋_GB2312" w:eastAsia="仿宋_GB2312" w:hint="eastAsia"/>
          <w:sz w:val="32"/>
          <w:szCs w:val="32"/>
        </w:rPr>
      </w:pPr>
    </w:p>
    <w:sectPr w:rsidR="002A0143" w:rsidRPr="002A01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5F686" w14:textId="77777777" w:rsidR="00353DD5" w:rsidRDefault="00353DD5" w:rsidP="00780BC5">
      <w:pPr>
        <w:spacing w:after="0" w:line="240" w:lineRule="auto"/>
        <w:rPr>
          <w:rFonts w:hint="eastAsia"/>
        </w:rPr>
      </w:pPr>
      <w:r>
        <w:separator/>
      </w:r>
    </w:p>
  </w:endnote>
  <w:endnote w:type="continuationSeparator" w:id="0">
    <w:p w14:paraId="15DADD99" w14:textId="77777777" w:rsidR="00353DD5" w:rsidRDefault="00353DD5" w:rsidP="00780BC5">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89AFD" w14:textId="77777777" w:rsidR="00353DD5" w:rsidRDefault="00353DD5" w:rsidP="00780BC5">
      <w:pPr>
        <w:spacing w:after="0" w:line="240" w:lineRule="auto"/>
        <w:rPr>
          <w:rFonts w:hint="eastAsia"/>
        </w:rPr>
      </w:pPr>
      <w:r>
        <w:separator/>
      </w:r>
    </w:p>
  </w:footnote>
  <w:footnote w:type="continuationSeparator" w:id="0">
    <w:p w14:paraId="07C57997" w14:textId="77777777" w:rsidR="00353DD5" w:rsidRDefault="00353DD5" w:rsidP="00780BC5">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FA090C"/>
    <w:multiLevelType w:val="singleLevel"/>
    <w:tmpl w:val="CFFA090C"/>
    <w:lvl w:ilvl="0">
      <w:start w:val="1"/>
      <w:numFmt w:val="chineseCounting"/>
      <w:suff w:val="nothing"/>
      <w:lvlText w:val="%1、"/>
      <w:lvlJc w:val="left"/>
      <w:pPr>
        <w:ind w:left="642" w:firstLine="0"/>
      </w:pPr>
      <w:rPr>
        <w:rFonts w:hint="eastAsia"/>
      </w:rPr>
    </w:lvl>
  </w:abstractNum>
  <w:abstractNum w:abstractNumId="1" w15:restartNumberingAfterBreak="0">
    <w:nsid w:val="00B4336D"/>
    <w:multiLevelType w:val="hybridMultilevel"/>
    <w:tmpl w:val="925EA366"/>
    <w:lvl w:ilvl="0" w:tplc="660EC50A">
      <w:start w:val="2"/>
      <w:numFmt w:val="japaneseCounting"/>
      <w:lvlText w:val="（%1）"/>
      <w:lvlJc w:val="left"/>
      <w:pPr>
        <w:ind w:left="1626" w:hanging="983"/>
      </w:pPr>
      <w:rPr>
        <w:rFonts w:ascii="楷体" w:eastAsia="楷体" w:hAnsi="楷体" w:hint="default"/>
        <w:b/>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2" w15:restartNumberingAfterBreak="0">
    <w:nsid w:val="0C571A26"/>
    <w:multiLevelType w:val="multilevel"/>
    <w:tmpl w:val="BC9A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800BD"/>
    <w:multiLevelType w:val="multilevel"/>
    <w:tmpl w:val="EBFA7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728AB"/>
    <w:multiLevelType w:val="hybridMultilevel"/>
    <w:tmpl w:val="9C0AD630"/>
    <w:lvl w:ilvl="0" w:tplc="38BE245E">
      <w:start w:val="5"/>
      <w:numFmt w:val="japaneseCounting"/>
      <w:lvlText w:val="%1、"/>
      <w:lvlJc w:val="left"/>
      <w:pPr>
        <w:ind w:left="1360" w:hanging="720"/>
      </w:pPr>
      <w:rPr>
        <w:rFonts w:hint="default"/>
      </w:rPr>
    </w:lvl>
    <w:lvl w:ilvl="1" w:tplc="A3382F60">
      <w:start w:val="2"/>
      <w:numFmt w:val="decimal"/>
      <w:lvlText w:val="%2，"/>
      <w:lvlJc w:val="left"/>
      <w:pPr>
        <w:ind w:left="1800" w:hanging="720"/>
      </w:pPr>
      <w:rPr>
        <w:rFonts w:hint="default"/>
      </w:r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1065173D"/>
    <w:multiLevelType w:val="multilevel"/>
    <w:tmpl w:val="65E4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50EC5"/>
    <w:multiLevelType w:val="hybridMultilevel"/>
    <w:tmpl w:val="54D00162"/>
    <w:lvl w:ilvl="0" w:tplc="865E5C9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2C9305D"/>
    <w:multiLevelType w:val="multilevel"/>
    <w:tmpl w:val="4926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D06DCE"/>
    <w:multiLevelType w:val="hybridMultilevel"/>
    <w:tmpl w:val="F8ACA4F6"/>
    <w:lvl w:ilvl="0" w:tplc="9A6471E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3B6D7B8A"/>
    <w:multiLevelType w:val="multilevel"/>
    <w:tmpl w:val="782469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2E7869"/>
    <w:multiLevelType w:val="multilevel"/>
    <w:tmpl w:val="392C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743A4C"/>
    <w:multiLevelType w:val="multilevel"/>
    <w:tmpl w:val="6194CB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493D7F"/>
    <w:multiLevelType w:val="hybridMultilevel"/>
    <w:tmpl w:val="5B9274FC"/>
    <w:lvl w:ilvl="0" w:tplc="B2DE6858">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3" w15:restartNumberingAfterBreak="0">
    <w:nsid w:val="492F4DFC"/>
    <w:multiLevelType w:val="hybridMultilevel"/>
    <w:tmpl w:val="DA9C31B0"/>
    <w:lvl w:ilvl="0" w:tplc="82EC3E92">
      <w:start w:val="3"/>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4" w15:restartNumberingAfterBreak="0">
    <w:nsid w:val="4F802229"/>
    <w:multiLevelType w:val="multilevel"/>
    <w:tmpl w:val="64FCA3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C06DF7"/>
    <w:multiLevelType w:val="multilevel"/>
    <w:tmpl w:val="C2DA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13990"/>
    <w:multiLevelType w:val="multilevel"/>
    <w:tmpl w:val="013CD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E96312"/>
    <w:multiLevelType w:val="hybridMultilevel"/>
    <w:tmpl w:val="78D86BD8"/>
    <w:lvl w:ilvl="0" w:tplc="CBBEBA38">
      <w:start w:val="1"/>
      <w:numFmt w:val="japaneseCounting"/>
      <w:lvlText w:val="%1、"/>
      <w:lvlJc w:val="left"/>
      <w:pPr>
        <w:ind w:left="1243" w:hanging="803"/>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2360282">
    <w:abstractNumId w:val="2"/>
  </w:num>
  <w:num w:numId="2" w16cid:durableId="582564839">
    <w:abstractNumId w:val="16"/>
  </w:num>
  <w:num w:numId="3" w16cid:durableId="1716664196">
    <w:abstractNumId w:val="15"/>
  </w:num>
  <w:num w:numId="4" w16cid:durableId="78455623">
    <w:abstractNumId w:val="3"/>
  </w:num>
  <w:num w:numId="5" w16cid:durableId="13193129">
    <w:abstractNumId w:val="7"/>
  </w:num>
  <w:num w:numId="6" w16cid:durableId="1464153509">
    <w:abstractNumId w:val="14"/>
  </w:num>
  <w:num w:numId="7" w16cid:durableId="1644121227">
    <w:abstractNumId w:val="9"/>
  </w:num>
  <w:num w:numId="8" w16cid:durableId="1167210724">
    <w:abstractNumId w:val="11"/>
  </w:num>
  <w:num w:numId="9" w16cid:durableId="664942516">
    <w:abstractNumId w:val="10"/>
  </w:num>
  <w:num w:numId="10" w16cid:durableId="1854026744">
    <w:abstractNumId w:val="17"/>
  </w:num>
  <w:num w:numId="11" w16cid:durableId="1554996884">
    <w:abstractNumId w:val="4"/>
  </w:num>
  <w:num w:numId="12" w16cid:durableId="1209689036">
    <w:abstractNumId w:val="12"/>
  </w:num>
  <w:num w:numId="13" w16cid:durableId="996231247">
    <w:abstractNumId w:val="1"/>
  </w:num>
  <w:num w:numId="14" w16cid:durableId="2079671041">
    <w:abstractNumId w:val="8"/>
  </w:num>
  <w:num w:numId="15" w16cid:durableId="1926767019">
    <w:abstractNumId w:val="6"/>
  </w:num>
  <w:num w:numId="16" w16cid:durableId="412093626">
    <w:abstractNumId w:val="0"/>
  </w:num>
  <w:num w:numId="17" w16cid:durableId="832061878">
    <w:abstractNumId w:val="5"/>
  </w:num>
  <w:num w:numId="18" w16cid:durableId="6026845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E4"/>
    <w:rsid w:val="0000761B"/>
    <w:rsid w:val="00034554"/>
    <w:rsid w:val="00045C72"/>
    <w:rsid w:val="000747D2"/>
    <w:rsid w:val="00092D71"/>
    <w:rsid w:val="000B38EE"/>
    <w:rsid w:val="000D496D"/>
    <w:rsid w:val="000D5754"/>
    <w:rsid w:val="00101BAF"/>
    <w:rsid w:val="001070FD"/>
    <w:rsid w:val="001377A8"/>
    <w:rsid w:val="00154991"/>
    <w:rsid w:val="001607E1"/>
    <w:rsid w:val="00165E58"/>
    <w:rsid w:val="001A463B"/>
    <w:rsid w:val="001B136B"/>
    <w:rsid w:val="001D1399"/>
    <w:rsid w:val="001E3792"/>
    <w:rsid w:val="001E6B0D"/>
    <w:rsid w:val="00224D27"/>
    <w:rsid w:val="00253BF3"/>
    <w:rsid w:val="00253D8F"/>
    <w:rsid w:val="00260265"/>
    <w:rsid w:val="002666C6"/>
    <w:rsid w:val="002A0143"/>
    <w:rsid w:val="002B114F"/>
    <w:rsid w:val="002C2B69"/>
    <w:rsid w:val="002C4D93"/>
    <w:rsid w:val="002D2892"/>
    <w:rsid w:val="00353DD5"/>
    <w:rsid w:val="0036218D"/>
    <w:rsid w:val="00365B4D"/>
    <w:rsid w:val="00392D0B"/>
    <w:rsid w:val="00394F87"/>
    <w:rsid w:val="00397E55"/>
    <w:rsid w:val="004334FA"/>
    <w:rsid w:val="00443A19"/>
    <w:rsid w:val="004524BC"/>
    <w:rsid w:val="00452BD5"/>
    <w:rsid w:val="00463074"/>
    <w:rsid w:val="00466EEF"/>
    <w:rsid w:val="004709C4"/>
    <w:rsid w:val="004765DD"/>
    <w:rsid w:val="00493AF4"/>
    <w:rsid w:val="00495BE4"/>
    <w:rsid w:val="00520AAE"/>
    <w:rsid w:val="005219B4"/>
    <w:rsid w:val="00541369"/>
    <w:rsid w:val="00576FEC"/>
    <w:rsid w:val="005D48DA"/>
    <w:rsid w:val="005F5719"/>
    <w:rsid w:val="006007C0"/>
    <w:rsid w:val="00634734"/>
    <w:rsid w:val="00651D3C"/>
    <w:rsid w:val="006553E3"/>
    <w:rsid w:val="00660DB0"/>
    <w:rsid w:val="00697904"/>
    <w:rsid w:val="006E02C5"/>
    <w:rsid w:val="00707FB5"/>
    <w:rsid w:val="0074351B"/>
    <w:rsid w:val="00751654"/>
    <w:rsid w:val="00780BC5"/>
    <w:rsid w:val="00797915"/>
    <w:rsid w:val="007B7319"/>
    <w:rsid w:val="007D4C04"/>
    <w:rsid w:val="007E3EF1"/>
    <w:rsid w:val="00821CE2"/>
    <w:rsid w:val="00831DEE"/>
    <w:rsid w:val="00854200"/>
    <w:rsid w:val="00854227"/>
    <w:rsid w:val="008615D6"/>
    <w:rsid w:val="008B0B5C"/>
    <w:rsid w:val="008D4FB4"/>
    <w:rsid w:val="008F24FF"/>
    <w:rsid w:val="00913D03"/>
    <w:rsid w:val="00926D01"/>
    <w:rsid w:val="00993479"/>
    <w:rsid w:val="009B59DF"/>
    <w:rsid w:val="009D6046"/>
    <w:rsid w:val="009D6708"/>
    <w:rsid w:val="00A0520B"/>
    <w:rsid w:val="00A55C69"/>
    <w:rsid w:val="00A976A0"/>
    <w:rsid w:val="00AB495E"/>
    <w:rsid w:val="00AE40D6"/>
    <w:rsid w:val="00AE476E"/>
    <w:rsid w:val="00AF4161"/>
    <w:rsid w:val="00B24FB0"/>
    <w:rsid w:val="00B462EB"/>
    <w:rsid w:val="00B9657A"/>
    <w:rsid w:val="00BB744C"/>
    <w:rsid w:val="00BF78A2"/>
    <w:rsid w:val="00C13B07"/>
    <w:rsid w:val="00C31269"/>
    <w:rsid w:val="00C42403"/>
    <w:rsid w:val="00C57D99"/>
    <w:rsid w:val="00C62AD2"/>
    <w:rsid w:val="00CB4022"/>
    <w:rsid w:val="00CD60DF"/>
    <w:rsid w:val="00CE0871"/>
    <w:rsid w:val="00DA461F"/>
    <w:rsid w:val="00DB6E49"/>
    <w:rsid w:val="00DE13D8"/>
    <w:rsid w:val="00E46DCF"/>
    <w:rsid w:val="00E72D81"/>
    <w:rsid w:val="00E758A4"/>
    <w:rsid w:val="00E8784E"/>
    <w:rsid w:val="00EB4CF0"/>
    <w:rsid w:val="00F00C73"/>
    <w:rsid w:val="00F1167D"/>
    <w:rsid w:val="00F27B56"/>
    <w:rsid w:val="00F6081D"/>
    <w:rsid w:val="00F7463F"/>
    <w:rsid w:val="00FE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805DB"/>
  <w15:chartTrackingRefBased/>
  <w15:docId w15:val="{9FADE221-1BD1-46B3-96E1-0F37724B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BE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95BE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95BE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95BE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95BE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95BE4"/>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95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BE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95BE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95BE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95BE4"/>
    <w:rPr>
      <w:rFonts w:cstheme="majorBidi"/>
      <w:color w:val="0F4761" w:themeColor="accent1" w:themeShade="BF"/>
      <w:sz w:val="28"/>
      <w:szCs w:val="28"/>
    </w:rPr>
  </w:style>
  <w:style w:type="character" w:customStyle="1" w:styleId="50">
    <w:name w:val="标题 5 字符"/>
    <w:basedOn w:val="a0"/>
    <w:link w:val="5"/>
    <w:uiPriority w:val="9"/>
    <w:semiHidden/>
    <w:rsid w:val="00495BE4"/>
    <w:rPr>
      <w:rFonts w:cstheme="majorBidi"/>
      <w:color w:val="0F4761" w:themeColor="accent1" w:themeShade="BF"/>
      <w:sz w:val="24"/>
    </w:rPr>
  </w:style>
  <w:style w:type="character" w:customStyle="1" w:styleId="60">
    <w:name w:val="标题 6 字符"/>
    <w:basedOn w:val="a0"/>
    <w:link w:val="6"/>
    <w:uiPriority w:val="9"/>
    <w:semiHidden/>
    <w:rsid w:val="00495BE4"/>
    <w:rPr>
      <w:rFonts w:cstheme="majorBidi"/>
      <w:b/>
      <w:bCs/>
      <w:color w:val="0F4761" w:themeColor="accent1" w:themeShade="BF"/>
    </w:rPr>
  </w:style>
  <w:style w:type="character" w:customStyle="1" w:styleId="70">
    <w:name w:val="标题 7 字符"/>
    <w:basedOn w:val="a0"/>
    <w:link w:val="7"/>
    <w:uiPriority w:val="9"/>
    <w:semiHidden/>
    <w:rsid w:val="00495BE4"/>
    <w:rPr>
      <w:rFonts w:cstheme="majorBidi"/>
      <w:b/>
      <w:bCs/>
      <w:color w:val="595959" w:themeColor="text1" w:themeTint="A6"/>
    </w:rPr>
  </w:style>
  <w:style w:type="character" w:customStyle="1" w:styleId="80">
    <w:name w:val="标题 8 字符"/>
    <w:basedOn w:val="a0"/>
    <w:link w:val="8"/>
    <w:uiPriority w:val="9"/>
    <w:semiHidden/>
    <w:rsid w:val="00495BE4"/>
    <w:rPr>
      <w:rFonts w:cstheme="majorBidi"/>
      <w:color w:val="595959" w:themeColor="text1" w:themeTint="A6"/>
    </w:rPr>
  </w:style>
  <w:style w:type="character" w:customStyle="1" w:styleId="90">
    <w:name w:val="标题 9 字符"/>
    <w:basedOn w:val="a0"/>
    <w:link w:val="9"/>
    <w:uiPriority w:val="9"/>
    <w:semiHidden/>
    <w:rsid w:val="00495BE4"/>
    <w:rPr>
      <w:rFonts w:eastAsiaTheme="majorEastAsia" w:cstheme="majorBidi"/>
      <w:color w:val="595959" w:themeColor="text1" w:themeTint="A6"/>
    </w:rPr>
  </w:style>
  <w:style w:type="paragraph" w:styleId="a3">
    <w:name w:val="Title"/>
    <w:basedOn w:val="a"/>
    <w:next w:val="a"/>
    <w:link w:val="a4"/>
    <w:uiPriority w:val="10"/>
    <w:qFormat/>
    <w:rsid w:val="00495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BE4"/>
    <w:pPr>
      <w:spacing w:before="160"/>
      <w:jc w:val="center"/>
    </w:pPr>
    <w:rPr>
      <w:i/>
      <w:iCs/>
      <w:color w:val="404040" w:themeColor="text1" w:themeTint="BF"/>
    </w:rPr>
  </w:style>
  <w:style w:type="character" w:customStyle="1" w:styleId="a8">
    <w:name w:val="引用 字符"/>
    <w:basedOn w:val="a0"/>
    <w:link w:val="a7"/>
    <w:uiPriority w:val="29"/>
    <w:rsid w:val="00495BE4"/>
    <w:rPr>
      <w:i/>
      <w:iCs/>
      <w:color w:val="404040" w:themeColor="text1" w:themeTint="BF"/>
    </w:rPr>
  </w:style>
  <w:style w:type="paragraph" w:styleId="a9">
    <w:name w:val="List Paragraph"/>
    <w:basedOn w:val="a"/>
    <w:uiPriority w:val="34"/>
    <w:qFormat/>
    <w:rsid w:val="00495BE4"/>
    <w:pPr>
      <w:ind w:left="720"/>
      <w:contextualSpacing/>
    </w:pPr>
  </w:style>
  <w:style w:type="character" w:styleId="aa">
    <w:name w:val="Intense Emphasis"/>
    <w:basedOn w:val="a0"/>
    <w:uiPriority w:val="21"/>
    <w:qFormat/>
    <w:rsid w:val="00495BE4"/>
    <w:rPr>
      <w:i/>
      <w:iCs/>
      <w:color w:val="0F4761" w:themeColor="accent1" w:themeShade="BF"/>
    </w:rPr>
  </w:style>
  <w:style w:type="paragraph" w:styleId="ab">
    <w:name w:val="Intense Quote"/>
    <w:basedOn w:val="a"/>
    <w:next w:val="a"/>
    <w:link w:val="ac"/>
    <w:uiPriority w:val="30"/>
    <w:qFormat/>
    <w:rsid w:val="00495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95BE4"/>
    <w:rPr>
      <w:i/>
      <w:iCs/>
      <w:color w:val="0F4761" w:themeColor="accent1" w:themeShade="BF"/>
    </w:rPr>
  </w:style>
  <w:style w:type="character" w:styleId="ad">
    <w:name w:val="Intense Reference"/>
    <w:basedOn w:val="a0"/>
    <w:uiPriority w:val="32"/>
    <w:qFormat/>
    <w:rsid w:val="00495BE4"/>
    <w:rPr>
      <w:b/>
      <w:bCs/>
      <w:smallCaps/>
      <w:color w:val="0F4761" w:themeColor="accent1" w:themeShade="BF"/>
      <w:spacing w:val="5"/>
    </w:rPr>
  </w:style>
  <w:style w:type="paragraph" w:styleId="ae">
    <w:name w:val="Normal (Web)"/>
    <w:basedOn w:val="a"/>
    <w:unhideWhenUsed/>
    <w:qFormat/>
    <w:rsid w:val="00495BE4"/>
    <w:rPr>
      <w:rFonts w:ascii="Times New Roman" w:hAnsi="Times New Roman" w:cs="Times New Roman"/>
      <w:sz w:val="24"/>
    </w:rPr>
  </w:style>
  <w:style w:type="paragraph" w:customStyle="1" w:styleId="ds-markdown-paragraph">
    <w:name w:val="ds-markdown-paragraph"/>
    <w:basedOn w:val="a"/>
    <w:rsid w:val="004709C4"/>
    <w:pPr>
      <w:widowControl/>
      <w:spacing w:before="100" w:beforeAutospacing="1" w:after="100" w:afterAutospacing="1" w:line="240" w:lineRule="auto"/>
    </w:pPr>
    <w:rPr>
      <w:rFonts w:ascii="宋体" w:eastAsia="宋体" w:hAnsi="宋体" w:cs="宋体"/>
      <w:kern w:val="0"/>
      <w:sz w:val="24"/>
      <w14:ligatures w14:val="none"/>
    </w:rPr>
  </w:style>
  <w:style w:type="character" w:styleId="af">
    <w:name w:val="Strong"/>
    <w:basedOn w:val="a0"/>
    <w:uiPriority w:val="22"/>
    <w:qFormat/>
    <w:rsid w:val="004709C4"/>
    <w:rPr>
      <w:b/>
      <w:bCs/>
    </w:rPr>
  </w:style>
  <w:style w:type="character" w:styleId="af0">
    <w:name w:val="Hyperlink"/>
    <w:basedOn w:val="a0"/>
    <w:uiPriority w:val="99"/>
    <w:unhideWhenUsed/>
    <w:rsid w:val="001A463B"/>
    <w:rPr>
      <w:color w:val="467886" w:themeColor="hyperlink"/>
      <w:u w:val="single"/>
    </w:rPr>
  </w:style>
  <w:style w:type="character" w:styleId="af1">
    <w:name w:val="Unresolved Mention"/>
    <w:basedOn w:val="a0"/>
    <w:uiPriority w:val="99"/>
    <w:semiHidden/>
    <w:unhideWhenUsed/>
    <w:rsid w:val="001A463B"/>
    <w:rPr>
      <w:color w:val="605E5C"/>
      <w:shd w:val="clear" w:color="auto" w:fill="E1DFDD"/>
    </w:rPr>
  </w:style>
  <w:style w:type="paragraph" w:styleId="af2">
    <w:name w:val="Normal Indent"/>
    <w:basedOn w:val="a"/>
    <w:next w:val="a"/>
    <w:qFormat/>
    <w:rsid w:val="00365B4D"/>
    <w:pPr>
      <w:spacing w:after="0" w:line="240" w:lineRule="auto"/>
      <w:ind w:firstLineChars="200" w:firstLine="420"/>
      <w:jc w:val="both"/>
    </w:pPr>
    <w:rPr>
      <w:sz w:val="21"/>
      <w14:ligatures w14:val="none"/>
    </w:rPr>
  </w:style>
  <w:style w:type="paragraph" w:styleId="af3">
    <w:name w:val="header"/>
    <w:basedOn w:val="a"/>
    <w:link w:val="af4"/>
    <w:uiPriority w:val="99"/>
    <w:unhideWhenUsed/>
    <w:rsid w:val="00780BC5"/>
    <w:pPr>
      <w:tabs>
        <w:tab w:val="center" w:pos="4153"/>
        <w:tab w:val="right" w:pos="8306"/>
      </w:tabs>
      <w:snapToGrid w:val="0"/>
      <w:spacing w:line="240" w:lineRule="auto"/>
      <w:jc w:val="center"/>
    </w:pPr>
    <w:rPr>
      <w:sz w:val="18"/>
      <w:szCs w:val="18"/>
    </w:rPr>
  </w:style>
  <w:style w:type="character" w:customStyle="1" w:styleId="af4">
    <w:name w:val="页眉 字符"/>
    <w:basedOn w:val="a0"/>
    <w:link w:val="af3"/>
    <w:uiPriority w:val="99"/>
    <w:rsid w:val="00780BC5"/>
    <w:rPr>
      <w:sz w:val="18"/>
      <w:szCs w:val="18"/>
    </w:rPr>
  </w:style>
  <w:style w:type="paragraph" w:styleId="af5">
    <w:name w:val="footer"/>
    <w:basedOn w:val="a"/>
    <w:link w:val="af6"/>
    <w:uiPriority w:val="99"/>
    <w:unhideWhenUsed/>
    <w:rsid w:val="00780BC5"/>
    <w:pPr>
      <w:tabs>
        <w:tab w:val="center" w:pos="4153"/>
        <w:tab w:val="right" w:pos="8306"/>
      </w:tabs>
      <w:snapToGrid w:val="0"/>
      <w:spacing w:line="240" w:lineRule="auto"/>
    </w:pPr>
    <w:rPr>
      <w:sz w:val="18"/>
      <w:szCs w:val="18"/>
    </w:rPr>
  </w:style>
  <w:style w:type="character" w:customStyle="1" w:styleId="af6">
    <w:name w:val="页脚 字符"/>
    <w:basedOn w:val="a0"/>
    <w:link w:val="af5"/>
    <w:uiPriority w:val="99"/>
    <w:rsid w:val="00780B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4413">
      <w:bodyDiv w:val="1"/>
      <w:marLeft w:val="0"/>
      <w:marRight w:val="0"/>
      <w:marTop w:val="0"/>
      <w:marBottom w:val="0"/>
      <w:divBdr>
        <w:top w:val="none" w:sz="0" w:space="0" w:color="auto"/>
        <w:left w:val="none" w:sz="0" w:space="0" w:color="auto"/>
        <w:bottom w:val="none" w:sz="0" w:space="0" w:color="auto"/>
        <w:right w:val="none" w:sz="0" w:space="0" w:color="auto"/>
      </w:divBdr>
    </w:div>
    <w:div w:id="44644322">
      <w:bodyDiv w:val="1"/>
      <w:marLeft w:val="0"/>
      <w:marRight w:val="0"/>
      <w:marTop w:val="0"/>
      <w:marBottom w:val="0"/>
      <w:divBdr>
        <w:top w:val="none" w:sz="0" w:space="0" w:color="auto"/>
        <w:left w:val="none" w:sz="0" w:space="0" w:color="auto"/>
        <w:bottom w:val="none" w:sz="0" w:space="0" w:color="auto"/>
        <w:right w:val="none" w:sz="0" w:space="0" w:color="auto"/>
      </w:divBdr>
    </w:div>
    <w:div w:id="171577821">
      <w:bodyDiv w:val="1"/>
      <w:marLeft w:val="0"/>
      <w:marRight w:val="0"/>
      <w:marTop w:val="0"/>
      <w:marBottom w:val="0"/>
      <w:divBdr>
        <w:top w:val="none" w:sz="0" w:space="0" w:color="auto"/>
        <w:left w:val="none" w:sz="0" w:space="0" w:color="auto"/>
        <w:bottom w:val="none" w:sz="0" w:space="0" w:color="auto"/>
        <w:right w:val="none" w:sz="0" w:space="0" w:color="auto"/>
      </w:divBdr>
    </w:div>
    <w:div w:id="183401694">
      <w:bodyDiv w:val="1"/>
      <w:marLeft w:val="0"/>
      <w:marRight w:val="0"/>
      <w:marTop w:val="0"/>
      <w:marBottom w:val="0"/>
      <w:divBdr>
        <w:top w:val="none" w:sz="0" w:space="0" w:color="auto"/>
        <w:left w:val="none" w:sz="0" w:space="0" w:color="auto"/>
        <w:bottom w:val="none" w:sz="0" w:space="0" w:color="auto"/>
        <w:right w:val="none" w:sz="0" w:space="0" w:color="auto"/>
      </w:divBdr>
    </w:div>
    <w:div w:id="212930538">
      <w:bodyDiv w:val="1"/>
      <w:marLeft w:val="0"/>
      <w:marRight w:val="0"/>
      <w:marTop w:val="0"/>
      <w:marBottom w:val="0"/>
      <w:divBdr>
        <w:top w:val="none" w:sz="0" w:space="0" w:color="auto"/>
        <w:left w:val="none" w:sz="0" w:space="0" w:color="auto"/>
        <w:bottom w:val="none" w:sz="0" w:space="0" w:color="auto"/>
        <w:right w:val="none" w:sz="0" w:space="0" w:color="auto"/>
      </w:divBdr>
    </w:div>
    <w:div w:id="227769985">
      <w:bodyDiv w:val="1"/>
      <w:marLeft w:val="0"/>
      <w:marRight w:val="0"/>
      <w:marTop w:val="0"/>
      <w:marBottom w:val="0"/>
      <w:divBdr>
        <w:top w:val="none" w:sz="0" w:space="0" w:color="auto"/>
        <w:left w:val="none" w:sz="0" w:space="0" w:color="auto"/>
        <w:bottom w:val="none" w:sz="0" w:space="0" w:color="auto"/>
        <w:right w:val="none" w:sz="0" w:space="0" w:color="auto"/>
      </w:divBdr>
    </w:div>
    <w:div w:id="324868218">
      <w:bodyDiv w:val="1"/>
      <w:marLeft w:val="0"/>
      <w:marRight w:val="0"/>
      <w:marTop w:val="0"/>
      <w:marBottom w:val="0"/>
      <w:divBdr>
        <w:top w:val="none" w:sz="0" w:space="0" w:color="auto"/>
        <w:left w:val="none" w:sz="0" w:space="0" w:color="auto"/>
        <w:bottom w:val="none" w:sz="0" w:space="0" w:color="auto"/>
        <w:right w:val="none" w:sz="0" w:space="0" w:color="auto"/>
      </w:divBdr>
    </w:div>
    <w:div w:id="344287640">
      <w:bodyDiv w:val="1"/>
      <w:marLeft w:val="0"/>
      <w:marRight w:val="0"/>
      <w:marTop w:val="0"/>
      <w:marBottom w:val="0"/>
      <w:divBdr>
        <w:top w:val="none" w:sz="0" w:space="0" w:color="auto"/>
        <w:left w:val="none" w:sz="0" w:space="0" w:color="auto"/>
        <w:bottom w:val="none" w:sz="0" w:space="0" w:color="auto"/>
        <w:right w:val="none" w:sz="0" w:space="0" w:color="auto"/>
      </w:divBdr>
    </w:div>
    <w:div w:id="440884595">
      <w:bodyDiv w:val="1"/>
      <w:marLeft w:val="0"/>
      <w:marRight w:val="0"/>
      <w:marTop w:val="0"/>
      <w:marBottom w:val="0"/>
      <w:divBdr>
        <w:top w:val="none" w:sz="0" w:space="0" w:color="auto"/>
        <w:left w:val="none" w:sz="0" w:space="0" w:color="auto"/>
        <w:bottom w:val="none" w:sz="0" w:space="0" w:color="auto"/>
        <w:right w:val="none" w:sz="0" w:space="0" w:color="auto"/>
      </w:divBdr>
    </w:div>
    <w:div w:id="549728825">
      <w:bodyDiv w:val="1"/>
      <w:marLeft w:val="0"/>
      <w:marRight w:val="0"/>
      <w:marTop w:val="0"/>
      <w:marBottom w:val="0"/>
      <w:divBdr>
        <w:top w:val="none" w:sz="0" w:space="0" w:color="auto"/>
        <w:left w:val="none" w:sz="0" w:space="0" w:color="auto"/>
        <w:bottom w:val="none" w:sz="0" w:space="0" w:color="auto"/>
        <w:right w:val="none" w:sz="0" w:space="0" w:color="auto"/>
      </w:divBdr>
    </w:div>
    <w:div w:id="581794480">
      <w:bodyDiv w:val="1"/>
      <w:marLeft w:val="0"/>
      <w:marRight w:val="0"/>
      <w:marTop w:val="0"/>
      <w:marBottom w:val="0"/>
      <w:divBdr>
        <w:top w:val="none" w:sz="0" w:space="0" w:color="auto"/>
        <w:left w:val="none" w:sz="0" w:space="0" w:color="auto"/>
        <w:bottom w:val="none" w:sz="0" w:space="0" w:color="auto"/>
        <w:right w:val="none" w:sz="0" w:space="0" w:color="auto"/>
      </w:divBdr>
    </w:div>
    <w:div w:id="601450202">
      <w:bodyDiv w:val="1"/>
      <w:marLeft w:val="0"/>
      <w:marRight w:val="0"/>
      <w:marTop w:val="0"/>
      <w:marBottom w:val="0"/>
      <w:divBdr>
        <w:top w:val="none" w:sz="0" w:space="0" w:color="auto"/>
        <w:left w:val="none" w:sz="0" w:space="0" w:color="auto"/>
        <w:bottom w:val="none" w:sz="0" w:space="0" w:color="auto"/>
        <w:right w:val="none" w:sz="0" w:space="0" w:color="auto"/>
      </w:divBdr>
    </w:div>
    <w:div w:id="772287179">
      <w:bodyDiv w:val="1"/>
      <w:marLeft w:val="0"/>
      <w:marRight w:val="0"/>
      <w:marTop w:val="0"/>
      <w:marBottom w:val="0"/>
      <w:divBdr>
        <w:top w:val="none" w:sz="0" w:space="0" w:color="auto"/>
        <w:left w:val="none" w:sz="0" w:space="0" w:color="auto"/>
        <w:bottom w:val="none" w:sz="0" w:space="0" w:color="auto"/>
        <w:right w:val="none" w:sz="0" w:space="0" w:color="auto"/>
      </w:divBdr>
    </w:div>
    <w:div w:id="780536476">
      <w:bodyDiv w:val="1"/>
      <w:marLeft w:val="0"/>
      <w:marRight w:val="0"/>
      <w:marTop w:val="0"/>
      <w:marBottom w:val="0"/>
      <w:divBdr>
        <w:top w:val="none" w:sz="0" w:space="0" w:color="auto"/>
        <w:left w:val="none" w:sz="0" w:space="0" w:color="auto"/>
        <w:bottom w:val="none" w:sz="0" w:space="0" w:color="auto"/>
        <w:right w:val="none" w:sz="0" w:space="0" w:color="auto"/>
      </w:divBdr>
    </w:div>
    <w:div w:id="816264427">
      <w:bodyDiv w:val="1"/>
      <w:marLeft w:val="0"/>
      <w:marRight w:val="0"/>
      <w:marTop w:val="0"/>
      <w:marBottom w:val="0"/>
      <w:divBdr>
        <w:top w:val="none" w:sz="0" w:space="0" w:color="auto"/>
        <w:left w:val="none" w:sz="0" w:space="0" w:color="auto"/>
        <w:bottom w:val="none" w:sz="0" w:space="0" w:color="auto"/>
        <w:right w:val="none" w:sz="0" w:space="0" w:color="auto"/>
      </w:divBdr>
    </w:div>
    <w:div w:id="871302197">
      <w:bodyDiv w:val="1"/>
      <w:marLeft w:val="0"/>
      <w:marRight w:val="0"/>
      <w:marTop w:val="0"/>
      <w:marBottom w:val="0"/>
      <w:divBdr>
        <w:top w:val="none" w:sz="0" w:space="0" w:color="auto"/>
        <w:left w:val="none" w:sz="0" w:space="0" w:color="auto"/>
        <w:bottom w:val="none" w:sz="0" w:space="0" w:color="auto"/>
        <w:right w:val="none" w:sz="0" w:space="0" w:color="auto"/>
      </w:divBdr>
    </w:div>
    <w:div w:id="941760860">
      <w:bodyDiv w:val="1"/>
      <w:marLeft w:val="0"/>
      <w:marRight w:val="0"/>
      <w:marTop w:val="0"/>
      <w:marBottom w:val="0"/>
      <w:divBdr>
        <w:top w:val="none" w:sz="0" w:space="0" w:color="auto"/>
        <w:left w:val="none" w:sz="0" w:space="0" w:color="auto"/>
        <w:bottom w:val="none" w:sz="0" w:space="0" w:color="auto"/>
        <w:right w:val="none" w:sz="0" w:space="0" w:color="auto"/>
      </w:divBdr>
    </w:div>
    <w:div w:id="964888538">
      <w:bodyDiv w:val="1"/>
      <w:marLeft w:val="0"/>
      <w:marRight w:val="0"/>
      <w:marTop w:val="0"/>
      <w:marBottom w:val="0"/>
      <w:divBdr>
        <w:top w:val="none" w:sz="0" w:space="0" w:color="auto"/>
        <w:left w:val="none" w:sz="0" w:space="0" w:color="auto"/>
        <w:bottom w:val="none" w:sz="0" w:space="0" w:color="auto"/>
        <w:right w:val="none" w:sz="0" w:space="0" w:color="auto"/>
      </w:divBdr>
    </w:div>
    <w:div w:id="988169538">
      <w:bodyDiv w:val="1"/>
      <w:marLeft w:val="0"/>
      <w:marRight w:val="0"/>
      <w:marTop w:val="0"/>
      <w:marBottom w:val="0"/>
      <w:divBdr>
        <w:top w:val="none" w:sz="0" w:space="0" w:color="auto"/>
        <w:left w:val="none" w:sz="0" w:space="0" w:color="auto"/>
        <w:bottom w:val="none" w:sz="0" w:space="0" w:color="auto"/>
        <w:right w:val="none" w:sz="0" w:space="0" w:color="auto"/>
      </w:divBdr>
    </w:div>
    <w:div w:id="988175313">
      <w:bodyDiv w:val="1"/>
      <w:marLeft w:val="0"/>
      <w:marRight w:val="0"/>
      <w:marTop w:val="0"/>
      <w:marBottom w:val="0"/>
      <w:divBdr>
        <w:top w:val="none" w:sz="0" w:space="0" w:color="auto"/>
        <w:left w:val="none" w:sz="0" w:space="0" w:color="auto"/>
        <w:bottom w:val="none" w:sz="0" w:space="0" w:color="auto"/>
        <w:right w:val="none" w:sz="0" w:space="0" w:color="auto"/>
      </w:divBdr>
      <w:divsChild>
        <w:div w:id="1654217776">
          <w:marLeft w:val="0"/>
          <w:marRight w:val="0"/>
          <w:marTop w:val="0"/>
          <w:marBottom w:val="0"/>
          <w:divBdr>
            <w:top w:val="none" w:sz="0" w:space="0" w:color="auto"/>
            <w:left w:val="none" w:sz="0" w:space="0" w:color="auto"/>
            <w:bottom w:val="none" w:sz="0" w:space="0" w:color="auto"/>
            <w:right w:val="none" w:sz="0" w:space="0" w:color="auto"/>
          </w:divBdr>
        </w:div>
      </w:divsChild>
    </w:div>
    <w:div w:id="994644086">
      <w:bodyDiv w:val="1"/>
      <w:marLeft w:val="0"/>
      <w:marRight w:val="0"/>
      <w:marTop w:val="0"/>
      <w:marBottom w:val="0"/>
      <w:divBdr>
        <w:top w:val="none" w:sz="0" w:space="0" w:color="auto"/>
        <w:left w:val="none" w:sz="0" w:space="0" w:color="auto"/>
        <w:bottom w:val="none" w:sz="0" w:space="0" w:color="auto"/>
        <w:right w:val="none" w:sz="0" w:space="0" w:color="auto"/>
      </w:divBdr>
    </w:div>
    <w:div w:id="1031102672">
      <w:bodyDiv w:val="1"/>
      <w:marLeft w:val="0"/>
      <w:marRight w:val="0"/>
      <w:marTop w:val="0"/>
      <w:marBottom w:val="0"/>
      <w:divBdr>
        <w:top w:val="none" w:sz="0" w:space="0" w:color="auto"/>
        <w:left w:val="none" w:sz="0" w:space="0" w:color="auto"/>
        <w:bottom w:val="none" w:sz="0" w:space="0" w:color="auto"/>
        <w:right w:val="none" w:sz="0" w:space="0" w:color="auto"/>
      </w:divBdr>
    </w:div>
    <w:div w:id="1157693774">
      <w:bodyDiv w:val="1"/>
      <w:marLeft w:val="0"/>
      <w:marRight w:val="0"/>
      <w:marTop w:val="0"/>
      <w:marBottom w:val="0"/>
      <w:divBdr>
        <w:top w:val="none" w:sz="0" w:space="0" w:color="auto"/>
        <w:left w:val="none" w:sz="0" w:space="0" w:color="auto"/>
        <w:bottom w:val="none" w:sz="0" w:space="0" w:color="auto"/>
        <w:right w:val="none" w:sz="0" w:space="0" w:color="auto"/>
      </w:divBdr>
    </w:div>
    <w:div w:id="1160847521">
      <w:bodyDiv w:val="1"/>
      <w:marLeft w:val="0"/>
      <w:marRight w:val="0"/>
      <w:marTop w:val="0"/>
      <w:marBottom w:val="0"/>
      <w:divBdr>
        <w:top w:val="none" w:sz="0" w:space="0" w:color="auto"/>
        <w:left w:val="none" w:sz="0" w:space="0" w:color="auto"/>
        <w:bottom w:val="none" w:sz="0" w:space="0" w:color="auto"/>
        <w:right w:val="none" w:sz="0" w:space="0" w:color="auto"/>
      </w:divBdr>
      <w:divsChild>
        <w:div w:id="2075858343">
          <w:marLeft w:val="0"/>
          <w:marRight w:val="0"/>
          <w:marTop w:val="0"/>
          <w:marBottom w:val="0"/>
          <w:divBdr>
            <w:top w:val="none" w:sz="0" w:space="0" w:color="auto"/>
            <w:left w:val="none" w:sz="0" w:space="0" w:color="auto"/>
            <w:bottom w:val="none" w:sz="0" w:space="0" w:color="auto"/>
            <w:right w:val="none" w:sz="0" w:space="0" w:color="auto"/>
          </w:divBdr>
        </w:div>
      </w:divsChild>
    </w:div>
    <w:div w:id="1186020192">
      <w:bodyDiv w:val="1"/>
      <w:marLeft w:val="0"/>
      <w:marRight w:val="0"/>
      <w:marTop w:val="0"/>
      <w:marBottom w:val="0"/>
      <w:divBdr>
        <w:top w:val="none" w:sz="0" w:space="0" w:color="auto"/>
        <w:left w:val="none" w:sz="0" w:space="0" w:color="auto"/>
        <w:bottom w:val="none" w:sz="0" w:space="0" w:color="auto"/>
        <w:right w:val="none" w:sz="0" w:space="0" w:color="auto"/>
      </w:divBdr>
    </w:div>
    <w:div w:id="1227760777">
      <w:bodyDiv w:val="1"/>
      <w:marLeft w:val="0"/>
      <w:marRight w:val="0"/>
      <w:marTop w:val="0"/>
      <w:marBottom w:val="0"/>
      <w:divBdr>
        <w:top w:val="none" w:sz="0" w:space="0" w:color="auto"/>
        <w:left w:val="none" w:sz="0" w:space="0" w:color="auto"/>
        <w:bottom w:val="none" w:sz="0" w:space="0" w:color="auto"/>
        <w:right w:val="none" w:sz="0" w:space="0" w:color="auto"/>
      </w:divBdr>
    </w:div>
    <w:div w:id="1399593125">
      <w:bodyDiv w:val="1"/>
      <w:marLeft w:val="0"/>
      <w:marRight w:val="0"/>
      <w:marTop w:val="0"/>
      <w:marBottom w:val="0"/>
      <w:divBdr>
        <w:top w:val="none" w:sz="0" w:space="0" w:color="auto"/>
        <w:left w:val="none" w:sz="0" w:space="0" w:color="auto"/>
        <w:bottom w:val="none" w:sz="0" w:space="0" w:color="auto"/>
        <w:right w:val="none" w:sz="0" w:space="0" w:color="auto"/>
      </w:divBdr>
    </w:div>
    <w:div w:id="1483814577">
      <w:bodyDiv w:val="1"/>
      <w:marLeft w:val="0"/>
      <w:marRight w:val="0"/>
      <w:marTop w:val="0"/>
      <w:marBottom w:val="0"/>
      <w:divBdr>
        <w:top w:val="none" w:sz="0" w:space="0" w:color="auto"/>
        <w:left w:val="none" w:sz="0" w:space="0" w:color="auto"/>
        <w:bottom w:val="none" w:sz="0" w:space="0" w:color="auto"/>
        <w:right w:val="none" w:sz="0" w:space="0" w:color="auto"/>
      </w:divBdr>
    </w:div>
    <w:div w:id="1512185408">
      <w:bodyDiv w:val="1"/>
      <w:marLeft w:val="0"/>
      <w:marRight w:val="0"/>
      <w:marTop w:val="0"/>
      <w:marBottom w:val="0"/>
      <w:divBdr>
        <w:top w:val="none" w:sz="0" w:space="0" w:color="auto"/>
        <w:left w:val="none" w:sz="0" w:space="0" w:color="auto"/>
        <w:bottom w:val="none" w:sz="0" w:space="0" w:color="auto"/>
        <w:right w:val="none" w:sz="0" w:space="0" w:color="auto"/>
      </w:divBdr>
    </w:div>
    <w:div w:id="1520848369">
      <w:bodyDiv w:val="1"/>
      <w:marLeft w:val="0"/>
      <w:marRight w:val="0"/>
      <w:marTop w:val="0"/>
      <w:marBottom w:val="0"/>
      <w:divBdr>
        <w:top w:val="none" w:sz="0" w:space="0" w:color="auto"/>
        <w:left w:val="none" w:sz="0" w:space="0" w:color="auto"/>
        <w:bottom w:val="none" w:sz="0" w:space="0" w:color="auto"/>
        <w:right w:val="none" w:sz="0" w:space="0" w:color="auto"/>
      </w:divBdr>
    </w:div>
    <w:div w:id="1537502181">
      <w:bodyDiv w:val="1"/>
      <w:marLeft w:val="0"/>
      <w:marRight w:val="0"/>
      <w:marTop w:val="0"/>
      <w:marBottom w:val="0"/>
      <w:divBdr>
        <w:top w:val="none" w:sz="0" w:space="0" w:color="auto"/>
        <w:left w:val="none" w:sz="0" w:space="0" w:color="auto"/>
        <w:bottom w:val="none" w:sz="0" w:space="0" w:color="auto"/>
        <w:right w:val="none" w:sz="0" w:space="0" w:color="auto"/>
      </w:divBdr>
    </w:div>
    <w:div w:id="1559393197">
      <w:bodyDiv w:val="1"/>
      <w:marLeft w:val="0"/>
      <w:marRight w:val="0"/>
      <w:marTop w:val="0"/>
      <w:marBottom w:val="0"/>
      <w:divBdr>
        <w:top w:val="none" w:sz="0" w:space="0" w:color="auto"/>
        <w:left w:val="none" w:sz="0" w:space="0" w:color="auto"/>
        <w:bottom w:val="none" w:sz="0" w:space="0" w:color="auto"/>
        <w:right w:val="none" w:sz="0" w:space="0" w:color="auto"/>
      </w:divBdr>
    </w:div>
    <w:div w:id="1646352085">
      <w:bodyDiv w:val="1"/>
      <w:marLeft w:val="0"/>
      <w:marRight w:val="0"/>
      <w:marTop w:val="0"/>
      <w:marBottom w:val="0"/>
      <w:divBdr>
        <w:top w:val="none" w:sz="0" w:space="0" w:color="auto"/>
        <w:left w:val="none" w:sz="0" w:space="0" w:color="auto"/>
        <w:bottom w:val="none" w:sz="0" w:space="0" w:color="auto"/>
        <w:right w:val="none" w:sz="0" w:space="0" w:color="auto"/>
      </w:divBdr>
    </w:div>
    <w:div w:id="1700201788">
      <w:bodyDiv w:val="1"/>
      <w:marLeft w:val="0"/>
      <w:marRight w:val="0"/>
      <w:marTop w:val="0"/>
      <w:marBottom w:val="0"/>
      <w:divBdr>
        <w:top w:val="none" w:sz="0" w:space="0" w:color="auto"/>
        <w:left w:val="none" w:sz="0" w:space="0" w:color="auto"/>
        <w:bottom w:val="none" w:sz="0" w:space="0" w:color="auto"/>
        <w:right w:val="none" w:sz="0" w:space="0" w:color="auto"/>
      </w:divBdr>
    </w:div>
    <w:div w:id="1702978530">
      <w:bodyDiv w:val="1"/>
      <w:marLeft w:val="0"/>
      <w:marRight w:val="0"/>
      <w:marTop w:val="0"/>
      <w:marBottom w:val="0"/>
      <w:divBdr>
        <w:top w:val="none" w:sz="0" w:space="0" w:color="auto"/>
        <w:left w:val="none" w:sz="0" w:space="0" w:color="auto"/>
        <w:bottom w:val="none" w:sz="0" w:space="0" w:color="auto"/>
        <w:right w:val="none" w:sz="0" w:space="0" w:color="auto"/>
      </w:divBdr>
    </w:div>
    <w:div w:id="1818373600">
      <w:bodyDiv w:val="1"/>
      <w:marLeft w:val="0"/>
      <w:marRight w:val="0"/>
      <w:marTop w:val="0"/>
      <w:marBottom w:val="0"/>
      <w:divBdr>
        <w:top w:val="none" w:sz="0" w:space="0" w:color="auto"/>
        <w:left w:val="none" w:sz="0" w:space="0" w:color="auto"/>
        <w:bottom w:val="none" w:sz="0" w:space="0" w:color="auto"/>
        <w:right w:val="none" w:sz="0" w:space="0" w:color="auto"/>
      </w:divBdr>
    </w:div>
    <w:div w:id="1939633217">
      <w:bodyDiv w:val="1"/>
      <w:marLeft w:val="0"/>
      <w:marRight w:val="0"/>
      <w:marTop w:val="0"/>
      <w:marBottom w:val="0"/>
      <w:divBdr>
        <w:top w:val="none" w:sz="0" w:space="0" w:color="auto"/>
        <w:left w:val="none" w:sz="0" w:space="0" w:color="auto"/>
        <w:bottom w:val="none" w:sz="0" w:space="0" w:color="auto"/>
        <w:right w:val="none" w:sz="0" w:space="0" w:color="auto"/>
      </w:divBdr>
    </w:div>
    <w:div w:id="2087873434">
      <w:bodyDiv w:val="1"/>
      <w:marLeft w:val="0"/>
      <w:marRight w:val="0"/>
      <w:marTop w:val="0"/>
      <w:marBottom w:val="0"/>
      <w:divBdr>
        <w:top w:val="none" w:sz="0" w:space="0" w:color="auto"/>
        <w:left w:val="none" w:sz="0" w:space="0" w:color="auto"/>
        <w:bottom w:val="none" w:sz="0" w:space="0" w:color="auto"/>
        <w:right w:val="none" w:sz="0" w:space="0" w:color="auto"/>
      </w:divBdr>
    </w:div>
    <w:div w:id="20904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1463</Words>
  <Characters>1522</Characters>
  <Application>Microsoft Office Word</Application>
  <DocSecurity>0</DocSecurity>
  <Lines>76</Lines>
  <Paragraphs>48</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罗庆英</dc:creator>
  <cp:keywords/>
  <dc:description/>
  <cp:lastModifiedBy>罗庆英</cp:lastModifiedBy>
  <cp:revision>3</cp:revision>
  <cp:lastPrinted>2025-06-18T08:33:00Z</cp:lastPrinted>
  <dcterms:created xsi:type="dcterms:W3CDTF">2025-06-20T05:01:00Z</dcterms:created>
  <dcterms:modified xsi:type="dcterms:W3CDTF">2025-06-20T05:26:00Z</dcterms:modified>
</cp:coreProperties>
</file>